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445" w:rsidRPr="00BD02EA" w:rsidRDefault="000C76FA" w:rsidP="009230A2">
      <w:pPr>
        <w:jc w:val="right"/>
        <w:rPr>
          <w:rFonts w:ascii="Trebuchet MS" w:hAnsi="Trebuchet MS"/>
          <w:sz w:val="22"/>
          <w:szCs w:val="22"/>
        </w:rPr>
      </w:pPr>
      <w:r>
        <w:rPr>
          <w:rFonts w:ascii="Trebuchet MS" w:hAnsi="Trebuchet MS"/>
          <w:sz w:val="22"/>
          <w:szCs w:val="22"/>
        </w:rPr>
        <w:t xml:space="preserve"> </w:t>
      </w:r>
      <w:r w:rsidR="00C204A8">
        <w:rPr>
          <w:rFonts w:ascii="Trebuchet MS" w:hAnsi="Trebuchet MS"/>
          <w:sz w:val="22"/>
          <w:szCs w:val="22"/>
        </w:rPr>
        <w:tab/>
      </w:r>
      <w:r w:rsidR="00C204A8">
        <w:rPr>
          <w:rFonts w:ascii="Trebuchet MS" w:hAnsi="Trebuchet MS"/>
          <w:sz w:val="22"/>
          <w:szCs w:val="22"/>
        </w:rPr>
        <w:tab/>
      </w:r>
      <w:r w:rsidR="00C204A8">
        <w:rPr>
          <w:rFonts w:ascii="Trebuchet MS" w:hAnsi="Trebuchet MS"/>
          <w:sz w:val="22"/>
          <w:szCs w:val="22"/>
        </w:rPr>
        <w:tab/>
        <w:t>Anexa nr. 11</w:t>
      </w:r>
    </w:p>
    <w:p w:rsidR="00D47AEA" w:rsidRDefault="00D47AEA" w:rsidP="00D47AEA">
      <w:pPr>
        <w:jc w:val="center"/>
        <w:rPr>
          <w:rFonts w:ascii="Trebuchet MS" w:hAnsi="Trebuchet MS"/>
          <w:b/>
          <w:sz w:val="22"/>
          <w:szCs w:val="22"/>
        </w:rPr>
      </w:pPr>
    </w:p>
    <w:p w:rsidR="00D47AEA" w:rsidRDefault="00D47AEA" w:rsidP="00D47AEA">
      <w:pPr>
        <w:jc w:val="center"/>
        <w:rPr>
          <w:rFonts w:ascii="Trebuchet MS" w:hAnsi="Trebuchet MS"/>
          <w:b/>
          <w:sz w:val="22"/>
          <w:szCs w:val="22"/>
        </w:rPr>
      </w:pPr>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PRECIZARILE DE MAI JOS SUNT AFER</w:t>
      </w:r>
      <w:r w:rsidR="00624230">
        <w:rPr>
          <w:rFonts w:ascii="Trebuchet MS" w:hAnsi="Trebuchet MS" w:cs="Arial"/>
          <w:b/>
          <w:bCs/>
          <w:sz w:val="22"/>
          <w:szCs w:val="22"/>
        </w:rPr>
        <w:t>ENTE ANEXELOR  FINANCIARE nr. 10 și 13</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Prognoza veniturilor</w:t>
      </w:r>
    </w:p>
    <w:p w:rsidR="00D47AEA" w:rsidRPr="00B5103F" w:rsidRDefault="00295E42"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00D47AEA" w:rsidRPr="00B5103F">
        <w:rPr>
          <w:rFonts w:ascii="Trebuchet MS" w:hAnsi="Trebuchet MS" w:cs="Arial"/>
          <w:bCs/>
          <w:sz w:val="22"/>
          <w:szCs w:val="22"/>
        </w:rPr>
        <w:t xml:space="preserve"> «Prognoza veniturilor» cu vânzările cantitative şi valorice previzionate trimestrial în primii doi ani de activitate</w:t>
      </w:r>
      <w:r w:rsidR="00624230">
        <w:rPr>
          <w:rFonts w:ascii="Trebuchet MS" w:hAnsi="Trebuchet MS" w:cs="Arial"/>
          <w:bCs/>
          <w:sz w:val="22"/>
          <w:szCs w:val="22"/>
        </w:rPr>
        <w:t xml:space="preserve"> (anul 1 și 2 de implementare)</w:t>
      </w:r>
      <w:r w:rsidR="00D47AEA" w:rsidRPr="00B5103F">
        <w:rPr>
          <w:rFonts w:ascii="Trebuchet MS" w:hAnsi="Trebuchet MS" w:cs="Arial"/>
          <w:bCs/>
          <w:sz w:val="22"/>
          <w:szCs w:val="22"/>
        </w:rPr>
        <w:t xml:space="preserve"> după care anual</w:t>
      </w:r>
      <w:r w:rsidR="00624230">
        <w:rPr>
          <w:rFonts w:ascii="Trebuchet MS" w:hAnsi="Trebuchet MS" w:cs="Arial"/>
          <w:bCs/>
          <w:sz w:val="22"/>
          <w:szCs w:val="22"/>
        </w:rPr>
        <w:t xml:space="preserve"> pentru anii 1-5 de funcționare</w:t>
      </w:r>
      <w:r w:rsidR="00D47AEA" w:rsidRPr="00B5103F">
        <w:rPr>
          <w:rFonts w:ascii="Trebuchet MS" w:hAnsi="Trebuchet MS" w:cs="Arial"/>
          <w:bCs/>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Default="00D47AEA" w:rsidP="00D47AEA">
      <w:pPr>
        <w:ind w:left="360" w:right="148"/>
        <w:jc w:val="both"/>
        <w:rPr>
          <w:rFonts w:ascii="Trebuchet MS" w:hAnsi="Trebuchet MS" w:cs="Arial"/>
          <w:bCs/>
          <w:sz w:val="22"/>
          <w:szCs w:val="22"/>
        </w:rPr>
      </w:pPr>
    </w:p>
    <w:p w:rsidR="00471888" w:rsidRDefault="00471888" w:rsidP="00D47AEA">
      <w:pPr>
        <w:ind w:left="360" w:right="148"/>
        <w:jc w:val="both"/>
        <w:rPr>
          <w:rFonts w:ascii="Trebuchet MS" w:hAnsi="Trebuchet MS" w:cs="Arial"/>
          <w:bCs/>
          <w:sz w:val="22"/>
          <w:szCs w:val="22"/>
        </w:rPr>
      </w:pPr>
    </w:p>
    <w:p w:rsidR="00471888" w:rsidRDefault="00471888" w:rsidP="00D47AEA">
      <w:pPr>
        <w:ind w:left="360" w:right="148"/>
        <w:jc w:val="both"/>
        <w:rPr>
          <w:rFonts w:ascii="Trebuchet MS" w:hAnsi="Trebuchet MS" w:cs="Arial"/>
          <w:bCs/>
          <w:sz w:val="22"/>
          <w:szCs w:val="22"/>
        </w:rPr>
      </w:pPr>
    </w:p>
    <w:p w:rsidR="00471888" w:rsidRPr="00B5103F" w:rsidRDefault="00471888" w:rsidP="00D47AEA">
      <w:pPr>
        <w:ind w:left="360" w:right="148"/>
        <w:jc w:val="both"/>
        <w:rPr>
          <w:rFonts w:ascii="Trebuchet MS" w:hAnsi="Trebuchet MS" w:cs="Arial"/>
          <w:bCs/>
          <w:sz w:val="22"/>
          <w:szCs w:val="22"/>
        </w:rPr>
      </w:pPr>
    </w:p>
    <w:p w:rsidR="00D47AEA" w:rsidRPr="00B5103F" w:rsidRDefault="0001226F" w:rsidP="00D47AEA">
      <w:pPr>
        <w:jc w:val="both"/>
        <w:rPr>
          <w:rFonts w:ascii="Trebuchet MS" w:hAnsi="Trebuchet MS"/>
          <w:b/>
          <w:sz w:val="22"/>
          <w:szCs w:val="22"/>
        </w:rPr>
      </w:pPr>
      <w:r>
        <w:rPr>
          <w:rFonts w:ascii="Trebuchet MS" w:hAnsi="Trebuchet MS"/>
          <w:b/>
          <w:sz w:val="22"/>
          <w:szCs w:val="22"/>
        </w:rPr>
        <w:lastRenderedPageBreak/>
        <w:t>4.</w:t>
      </w:r>
      <w:r>
        <w:rPr>
          <w:rFonts w:ascii="Trebuchet MS" w:hAnsi="Trebuchet MS"/>
          <w:b/>
          <w:sz w:val="22"/>
          <w:szCs w:val="22"/>
        </w:rPr>
        <w:tab/>
        <w:t>Prognoza cheltuielilor</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Pr="00B5103F">
        <w:rPr>
          <w:rFonts w:ascii="Trebuchet MS" w:hAnsi="Trebuchet MS" w:cs="Arial"/>
          <w:bCs/>
          <w:sz w:val="22"/>
          <w:szCs w:val="22"/>
        </w:rPr>
        <w:t xml:space="preserve"> «Prognoza cheltuielilor» cu valorile previzionate pe categorii de cheltuieli trimestrial în primii doi ani de activitate</w:t>
      </w:r>
      <w:r w:rsidR="0001226F">
        <w:rPr>
          <w:rFonts w:ascii="Trebuchet MS" w:hAnsi="Trebuchet MS" w:cs="Arial"/>
          <w:bCs/>
          <w:sz w:val="22"/>
          <w:szCs w:val="22"/>
        </w:rPr>
        <w:t xml:space="preserve"> (anul 1 și 2 de implementare)</w:t>
      </w:r>
      <w:r w:rsidRPr="00B5103F">
        <w:rPr>
          <w:rFonts w:ascii="Trebuchet MS" w:hAnsi="Trebuchet MS" w:cs="Arial"/>
          <w:bCs/>
          <w:sz w:val="22"/>
          <w:szCs w:val="22"/>
        </w:rPr>
        <w:t xml:space="preserve"> după care anual</w:t>
      </w:r>
      <w:r w:rsidR="0001226F">
        <w:rPr>
          <w:rFonts w:ascii="Trebuchet MS" w:hAnsi="Trebuchet MS" w:cs="Arial"/>
          <w:bCs/>
          <w:sz w:val="22"/>
          <w:szCs w:val="22"/>
        </w:rPr>
        <w:t>, pentru anii 1-5 de funcționare</w:t>
      </w:r>
      <w:r w:rsidRPr="00B5103F">
        <w:rPr>
          <w:rFonts w:ascii="Trebuchet MS" w:hAnsi="Trebuchet MS" w:cs="Arial"/>
          <w:bCs/>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r w:rsidR="0001226F">
        <w:rPr>
          <w:rFonts w:ascii="Trebuchet MS" w:hAnsi="Trebuchet MS" w:cs="Arial"/>
          <w:bCs/>
          <w:sz w:val="22"/>
          <w:szCs w:val="22"/>
        </w:rPr>
        <w: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 xml:space="preserve">Proiecţia contului de profit şi pierdere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w:t>
      </w:r>
      <w:r w:rsidR="0001226F">
        <w:rPr>
          <w:rFonts w:ascii="Trebuchet MS" w:hAnsi="Trebuchet MS"/>
          <w:sz w:val="22"/>
          <w:szCs w:val="22"/>
        </w:rPr>
        <w:t xml:space="preserve"> valorile existente în ultimul </w:t>
      </w:r>
      <w:r w:rsidRPr="00B5103F">
        <w:rPr>
          <w:rFonts w:ascii="Trebuchet MS" w:hAnsi="Trebuchet MS"/>
          <w:sz w:val="22"/>
          <w:szCs w:val="22"/>
        </w:rPr>
        <w:t>cont de profit şi pierdere încheiat de societate anexat la cererea de finanţare (în cazul în care solicitantul este înfiinţat î</w:t>
      </w:r>
      <w:r w:rsidR="0001226F">
        <w:rPr>
          <w:rFonts w:ascii="Trebuchet MS" w:hAnsi="Trebuchet MS"/>
          <w:sz w:val="22"/>
          <w:szCs w:val="22"/>
        </w:rPr>
        <w:t xml:space="preserve">n anul în curs aceasta coloana </w:t>
      </w:r>
      <w:r w:rsidRPr="00B5103F">
        <w:rPr>
          <w:rFonts w:ascii="Trebuchet MS" w:hAnsi="Trebuchet MS"/>
          <w:sz w:val="22"/>
          <w:szCs w:val="22"/>
        </w:rPr>
        <w:t>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w:t>
      </w:r>
      <w:r w:rsidR="0001226F">
        <w:rPr>
          <w:rFonts w:ascii="Trebuchet MS" w:hAnsi="Trebuchet MS" w:cs="Arial"/>
          <w:sz w:val="22"/>
          <w:szCs w:val="22"/>
        </w:rPr>
        <w:t xml:space="preserve">rilor/altor datorii financiare </w:t>
      </w:r>
      <w:r w:rsidRPr="00B5103F">
        <w:rPr>
          <w:rFonts w:ascii="Trebuchet MS" w:hAnsi="Trebuchet MS" w:cs="Arial"/>
          <w:sz w:val="22"/>
          <w:szCs w:val="22"/>
        </w:rPr>
        <w:t>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 xml:space="preserve">restul rândurilor fiind preluate automat din anexele </w:t>
      </w:r>
      <w:r w:rsidR="0001226F">
        <w:rPr>
          <w:rFonts w:ascii="Trebuchet MS" w:hAnsi="Trebuchet MS" w:cs="Arial"/>
          <w:sz w:val="22"/>
          <w:szCs w:val="22"/>
        </w:rPr>
        <w:t>10</w:t>
      </w:r>
      <w:r w:rsidR="00CC1671">
        <w:rPr>
          <w:rFonts w:ascii="Trebuchet MS" w:hAnsi="Trebuchet MS" w:cs="Arial"/>
          <w:sz w:val="22"/>
          <w:szCs w:val="22"/>
        </w:rPr>
        <w:t>.</w:t>
      </w:r>
      <w:r w:rsidR="00120A99">
        <w:rPr>
          <w:rFonts w:ascii="Trebuchet MS" w:hAnsi="Trebuchet MS" w:cs="Arial"/>
          <w:sz w:val="22"/>
          <w:szCs w:val="22"/>
        </w:rPr>
        <w:t>3</w:t>
      </w:r>
      <w:r w:rsidRPr="00B5103F">
        <w:rPr>
          <w:rFonts w:ascii="Trebuchet MS" w:hAnsi="Trebuchet MS" w:cs="Arial"/>
          <w:sz w:val="22"/>
          <w:szCs w:val="22"/>
        </w:rPr>
        <w:t xml:space="preserve"> şi </w:t>
      </w:r>
      <w:r w:rsidR="0001226F">
        <w:rPr>
          <w:rFonts w:ascii="Trebuchet MS" w:hAnsi="Trebuchet MS" w:cs="Arial"/>
          <w:sz w:val="22"/>
          <w:szCs w:val="22"/>
        </w:rPr>
        <w:t>10</w:t>
      </w:r>
      <w:r w:rsidR="00CC1671">
        <w:rPr>
          <w:rFonts w:ascii="Trebuchet MS" w:hAnsi="Trebuchet MS" w:cs="Arial"/>
          <w:sz w:val="22"/>
          <w:szCs w:val="22"/>
        </w:rPr>
        <w:t>.</w:t>
      </w:r>
      <w:r w:rsidR="00120A99">
        <w:rPr>
          <w:rFonts w:ascii="Trebuchet MS" w:hAnsi="Trebuchet MS" w:cs="Arial"/>
          <w:sz w:val="22"/>
          <w:szCs w:val="22"/>
        </w:rPr>
        <w:t>4</w:t>
      </w:r>
      <w:r w:rsidR="0001226F">
        <w:rPr>
          <w:rFonts w:ascii="Trebuchet MS" w:hAnsi="Trebuchet MS" w:cs="Arial"/>
          <w:sz w:val="22"/>
          <w:szCs w:val="22"/>
        </w:rPr>
        <w:t xml:space="preserve"> (13</w:t>
      </w:r>
      <w:r w:rsidR="00CC1671">
        <w:rPr>
          <w:rFonts w:ascii="Trebuchet MS" w:hAnsi="Trebuchet MS" w:cs="Arial"/>
          <w:sz w:val="22"/>
          <w:szCs w:val="22"/>
        </w:rPr>
        <w:t>.3 și 1</w:t>
      </w:r>
      <w:r w:rsidR="0001226F">
        <w:rPr>
          <w:rFonts w:ascii="Trebuchet MS" w:hAnsi="Trebuchet MS" w:cs="Arial"/>
          <w:sz w:val="22"/>
          <w:szCs w:val="22"/>
        </w:rPr>
        <w:t>3</w:t>
      </w:r>
      <w:r w:rsidR="00CC1671">
        <w:rPr>
          <w:rFonts w:ascii="Trebuchet MS" w:hAnsi="Trebuchet MS" w:cs="Arial"/>
          <w:sz w:val="22"/>
          <w:szCs w:val="22"/>
        </w:rPr>
        <w:t>.4)</w:t>
      </w:r>
      <w:r w:rsidRPr="00B5103F">
        <w:rPr>
          <w:rFonts w:ascii="Trebuchet MS" w:hAnsi="Trebuchet MS" w:cs="Arial"/>
          <w:sz w:val="22"/>
          <w:szCs w:val="22"/>
        </w:rPr>
        <w:t>. Se vor face menţiuni privind valorile previzionate şi se vor cor</w:t>
      </w:r>
      <w:r w:rsidR="0001226F">
        <w:rPr>
          <w:rFonts w:ascii="Trebuchet MS" w:hAnsi="Trebuchet MS" w:cs="Arial"/>
          <w:sz w:val="22"/>
          <w:szCs w:val="22"/>
        </w:rPr>
        <w:t>ela cu alte informaţii (exemplu</w:t>
      </w:r>
      <w:r w:rsidRPr="00B5103F">
        <w:rPr>
          <w:rFonts w:ascii="Trebuchet MS" w:hAnsi="Trebuchet MS" w:cs="Arial"/>
          <w:sz w:val="22"/>
          <w:szCs w:val="22"/>
        </w:rPr>
        <w:t>: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 xml:space="preserve">Bilanţ sintetic previzionat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sidR="002646D9">
        <w:rPr>
          <w:rFonts w:ascii="Trebuchet MS" w:hAnsi="Trebuchet MS"/>
          <w:sz w:val="22"/>
          <w:szCs w:val="22"/>
        </w:rPr>
        <w:t>10</w:t>
      </w:r>
      <w:r w:rsidR="003D3918">
        <w:rPr>
          <w:rFonts w:ascii="Trebuchet MS" w:hAnsi="Trebuchet MS"/>
          <w:sz w:val="22"/>
          <w:szCs w:val="22"/>
        </w:rPr>
        <w:t>.</w:t>
      </w:r>
      <w:r>
        <w:rPr>
          <w:rFonts w:ascii="Trebuchet MS" w:hAnsi="Trebuchet MS"/>
          <w:sz w:val="22"/>
          <w:szCs w:val="22"/>
        </w:rPr>
        <w:t>6</w:t>
      </w:r>
      <w:r w:rsidR="002646D9">
        <w:rPr>
          <w:rFonts w:ascii="Trebuchet MS" w:hAnsi="Trebuchet MS"/>
          <w:sz w:val="22"/>
          <w:szCs w:val="22"/>
        </w:rPr>
        <w:t xml:space="preserve"> (13</w:t>
      </w:r>
      <w:r w:rsidR="00351E37">
        <w:rPr>
          <w:rFonts w:ascii="Trebuchet MS" w:hAnsi="Trebuchet MS"/>
          <w:sz w:val="22"/>
          <w:szCs w:val="22"/>
        </w:rPr>
        <w:t>.6)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2646D9">
        <w:rPr>
          <w:rFonts w:ascii="Trebuchet MS" w:hAnsi="Trebuchet MS" w:cs="Arial"/>
          <w:sz w:val="22"/>
          <w:szCs w:val="22"/>
        </w:rPr>
        <w:t>10</w:t>
      </w:r>
      <w:r w:rsidR="003D3918">
        <w:rPr>
          <w:rFonts w:ascii="Trebuchet MS" w:hAnsi="Trebuchet MS" w:cs="Arial"/>
          <w:sz w:val="22"/>
          <w:szCs w:val="22"/>
        </w:rPr>
        <w:t>.9</w:t>
      </w:r>
      <w:r w:rsidR="002646D9">
        <w:rPr>
          <w:rFonts w:ascii="Trebuchet MS" w:hAnsi="Trebuchet MS" w:cs="Arial"/>
          <w:sz w:val="22"/>
          <w:szCs w:val="22"/>
        </w:rPr>
        <w:t xml:space="preserve"> (13</w:t>
      </w:r>
      <w:r w:rsidR="00351E37">
        <w:rPr>
          <w:rFonts w:ascii="Trebuchet MS" w:hAnsi="Trebuchet MS" w:cs="Arial"/>
          <w:sz w:val="22"/>
          <w:szCs w:val="22"/>
        </w:rPr>
        <w:t>.9)</w:t>
      </w:r>
      <w:r w:rsidRPr="00064BC5">
        <w:rPr>
          <w:rFonts w:ascii="Trebuchet MS" w:hAnsi="Trebuchet MS" w:cs="Arial"/>
          <w:sz w:val="22"/>
          <w:szCs w:val="22"/>
        </w:rPr>
        <w:t xml:space="preserve"> „Flux de numerar”</w:t>
      </w:r>
      <w:r w:rsidR="003D3918">
        <w:rPr>
          <w:rFonts w:ascii="Trebuchet MS" w:hAnsi="Trebuchet MS" w:cs="Arial"/>
          <w:sz w:val="22"/>
          <w:szCs w:val="22"/>
        </w:rPr>
        <w:t>)</w:t>
      </w:r>
      <w:r w:rsidRPr="00064BC5">
        <w:rPr>
          <w:rFonts w:ascii="Trebuchet MS" w:hAnsi="Trebuchet MS" w:cs="Arial"/>
          <w:sz w:val="22"/>
          <w:szCs w:val="22"/>
        </w:rPr>
        <w:t>;</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lastRenderedPageBreak/>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Default="0038009B" w:rsidP="00D47AEA">
      <w:pPr>
        <w:pStyle w:val="ListParagraph"/>
        <w:numPr>
          <w:ilvl w:val="0"/>
          <w:numId w:val="45"/>
        </w:numPr>
        <w:jc w:val="both"/>
        <w:rPr>
          <w:rFonts w:ascii="Trebuchet MS" w:hAnsi="Trebuchet MS"/>
          <w:sz w:val="22"/>
          <w:szCs w:val="22"/>
        </w:rPr>
      </w:pPr>
      <w:r>
        <w:rPr>
          <w:rFonts w:ascii="Trebuchet MS" w:hAnsi="Trebuchet MS"/>
          <w:sz w:val="22"/>
          <w:szCs w:val="22"/>
        </w:rPr>
        <w:t>v</w:t>
      </w:r>
      <w:r w:rsidR="00294E1E">
        <w:rPr>
          <w:rFonts w:ascii="Trebuchet MS" w:hAnsi="Trebuchet MS"/>
          <w:sz w:val="22"/>
          <w:szCs w:val="22"/>
        </w:rPr>
        <w:t>enituri în avans</w:t>
      </w:r>
      <w:r w:rsidR="00857FEE">
        <w:rPr>
          <w:rFonts w:ascii="Trebuchet MS" w:hAnsi="Trebuchet MS"/>
          <w:sz w:val="22"/>
          <w:szCs w:val="22"/>
        </w:rPr>
        <w:t xml:space="preserve"> - se înscrie</w:t>
      </w:r>
      <w:r w:rsidR="00D47AEA" w:rsidRPr="00064BC5">
        <w:rPr>
          <w:rFonts w:ascii="Trebuchet MS" w:hAnsi="Trebuchet MS"/>
          <w:sz w:val="22"/>
          <w:szCs w:val="22"/>
        </w:rPr>
        <w:t xml:space="preserve"> </w:t>
      </w:r>
      <w:r w:rsidR="00C84612">
        <w:rPr>
          <w:rFonts w:ascii="Trebuchet MS" w:hAnsi="Trebuchet MS"/>
          <w:sz w:val="22"/>
          <w:szCs w:val="22"/>
        </w:rPr>
        <w:t xml:space="preserve">soldul existent precum și </w:t>
      </w:r>
      <w:r w:rsidR="00235D7D">
        <w:rPr>
          <w:rFonts w:ascii="Trebuchet MS" w:hAnsi="Trebuchet MS"/>
          <w:sz w:val="22"/>
          <w:szCs w:val="22"/>
        </w:rPr>
        <w:t xml:space="preserve">valoarea </w:t>
      </w:r>
      <w:r w:rsidR="00D47AEA" w:rsidRPr="00064BC5">
        <w:rPr>
          <w:rFonts w:ascii="Trebuchet MS" w:hAnsi="Trebuchet MS"/>
          <w:sz w:val="22"/>
          <w:szCs w:val="22"/>
        </w:rPr>
        <w:t>previzionat</w:t>
      </w:r>
      <w:r w:rsidR="00235D7D">
        <w:rPr>
          <w:rFonts w:ascii="Trebuchet MS" w:hAnsi="Trebuchet MS"/>
          <w:sz w:val="22"/>
          <w:szCs w:val="22"/>
        </w:rPr>
        <w:t>ă</w:t>
      </w:r>
      <w:r w:rsidR="00D47AEA" w:rsidRPr="00064BC5">
        <w:rPr>
          <w:rFonts w:ascii="Trebuchet MS" w:hAnsi="Trebuchet MS"/>
          <w:sz w:val="22"/>
          <w:szCs w:val="22"/>
        </w:rPr>
        <w:t xml:space="preserve"> </w:t>
      </w:r>
      <w:r w:rsidR="00235D7D">
        <w:rPr>
          <w:rFonts w:ascii="Trebuchet MS" w:hAnsi="Trebuchet MS"/>
          <w:sz w:val="22"/>
          <w:szCs w:val="22"/>
        </w:rPr>
        <w:t xml:space="preserve">a ajutorului financiar nerambursabil ce urmează a se primi </w:t>
      </w:r>
      <w:r w:rsidR="00D47AEA" w:rsidRPr="00064BC5">
        <w:rPr>
          <w:rFonts w:ascii="Trebuchet MS" w:hAnsi="Trebuchet MS"/>
          <w:sz w:val="22"/>
          <w:szCs w:val="22"/>
        </w:rPr>
        <w:t>prin Programul Operațional de Pescuit și Afaceri Maritime sau alte programe operaționale cu precizarea acestora</w:t>
      </w:r>
      <w:r>
        <w:rPr>
          <w:rFonts w:ascii="Trebuchet MS" w:hAnsi="Trebuchet MS"/>
          <w:sz w:val="22"/>
          <w:szCs w:val="22"/>
        </w:rPr>
        <w:t xml:space="preserve">, conform </w:t>
      </w:r>
      <w:r w:rsidR="00AE120B">
        <w:rPr>
          <w:rFonts w:ascii="Trebuchet MS" w:hAnsi="Trebuchet MS"/>
          <w:sz w:val="22"/>
          <w:szCs w:val="22"/>
        </w:rPr>
        <w:t>bugetului din cererea de</w:t>
      </w:r>
      <w:r>
        <w:rPr>
          <w:rFonts w:ascii="Trebuchet MS" w:hAnsi="Trebuchet MS"/>
          <w:sz w:val="22"/>
          <w:szCs w:val="22"/>
        </w:rPr>
        <w:t xml:space="preserve"> finanțare</w:t>
      </w:r>
      <w:r w:rsidR="00D47AEA" w:rsidRPr="00064BC5">
        <w:rPr>
          <w:rFonts w:ascii="Trebuchet MS" w:hAnsi="Trebuchet MS"/>
          <w:sz w:val="22"/>
          <w:szCs w:val="22"/>
        </w:rPr>
        <w:t>;</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C84612" w:rsidRDefault="00C84612" w:rsidP="00D47AEA">
      <w:pPr>
        <w:pStyle w:val="ListParagraph"/>
        <w:numPr>
          <w:ilvl w:val="0"/>
          <w:numId w:val="45"/>
        </w:numPr>
        <w:jc w:val="both"/>
        <w:rPr>
          <w:rFonts w:ascii="Trebuchet MS" w:hAnsi="Trebuchet MS"/>
          <w:sz w:val="22"/>
          <w:szCs w:val="22"/>
        </w:rPr>
      </w:pPr>
      <w:r>
        <w:rPr>
          <w:rFonts w:ascii="Trebuchet MS" w:hAnsi="Trebuchet MS"/>
          <w:sz w:val="22"/>
          <w:szCs w:val="22"/>
        </w:rPr>
        <w:t>provizioane – se înscriu provizioanele existente sau previzioante;</w:t>
      </w:r>
      <w:bookmarkStart w:id="0" w:name="_GoBack"/>
      <w:bookmarkEnd w:id="0"/>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 xml:space="preserve">erioada implementării (anexele </w:t>
      </w:r>
      <w:r w:rsidR="002646D9">
        <w:rPr>
          <w:rFonts w:ascii="Trebuchet MS" w:hAnsi="Trebuchet MS" w:cs="Arial"/>
          <w:sz w:val="22"/>
          <w:szCs w:val="22"/>
        </w:rPr>
        <w:t>10</w:t>
      </w:r>
      <w:r w:rsidR="003D3918">
        <w:rPr>
          <w:rFonts w:ascii="Trebuchet MS" w:hAnsi="Trebuchet MS" w:cs="Arial"/>
          <w:sz w:val="22"/>
          <w:szCs w:val="22"/>
        </w:rPr>
        <w:t>.</w:t>
      </w:r>
      <w:r>
        <w:rPr>
          <w:rFonts w:ascii="Trebuchet MS" w:hAnsi="Trebuchet MS" w:cs="Arial"/>
          <w:sz w:val="22"/>
          <w:szCs w:val="22"/>
        </w:rPr>
        <w:t>7</w:t>
      </w:r>
      <w:r w:rsidRPr="00B5103F">
        <w:rPr>
          <w:rFonts w:ascii="Trebuchet MS" w:hAnsi="Trebuchet MS" w:cs="Arial"/>
          <w:sz w:val="22"/>
          <w:szCs w:val="22"/>
        </w:rPr>
        <w:t xml:space="preserve"> şi</w:t>
      </w:r>
      <w:r>
        <w:rPr>
          <w:rFonts w:ascii="Trebuchet MS" w:hAnsi="Trebuchet MS" w:cs="Arial"/>
          <w:sz w:val="22"/>
          <w:szCs w:val="22"/>
        </w:rPr>
        <w:t xml:space="preserve"> </w:t>
      </w:r>
      <w:r w:rsidR="002646D9">
        <w:rPr>
          <w:rFonts w:ascii="Trebuchet MS" w:hAnsi="Trebuchet MS" w:cs="Arial"/>
          <w:sz w:val="22"/>
          <w:szCs w:val="22"/>
        </w:rPr>
        <w:t>10</w:t>
      </w:r>
      <w:r w:rsidR="003D3918">
        <w:rPr>
          <w:rFonts w:ascii="Trebuchet MS" w:hAnsi="Trebuchet MS" w:cs="Arial"/>
          <w:sz w:val="22"/>
          <w:szCs w:val="22"/>
        </w:rPr>
        <w:t>.</w:t>
      </w:r>
      <w:r>
        <w:rPr>
          <w:rFonts w:ascii="Trebuchet MS" w:hAnsi="Trebuchet MS" w:cs="Arial"/>
          <w:sz w:val="22"/>
          <w:szCs w:val="22"/>
        </w:rPr>
        <w:t>8</w:t>
      </w:r>
      <w:r w:rsidR="002646D9">
        <w:rPr>
          <w:rFonts w:ascii="Trebuchet MS" w:hAnsi="Trebuchet MS" w:cs="Arial"/>
          <w:sz w:val="22"/>
          <w:szCs w:val="22"/>
        </w:rPr>
        <w:t xml:space="preserve"> (13.7 și 13</w:t>
      </w:r>
      <w:r w:rsidR="00351E37">
        <w:rPr>
          <w:rFonts w:ascii="Trebuchet MS" w:hAnsi="Trebuchet MS" w:cs="Arial"/>
          <w:sz w:val="22"/>
          <w:szCs w:val="22"/>
        </w:rPr>
        <w:t>.8)</w:t>
      </w:r>
      <w:r w:rsidRPr="00B5103F">
        <w:rPr>
          <w:rFonts w:ascii="Trebuchet MS" w:hAnsi="Trebuchet MS" w:cs="Arial"/>
          <w:sz w:val="22"/>
          <w:szCs w:val="22"/>
        </w:rPr>
        <w:t xml:space="preserve"> vezi atenţionarea de mai jos desfăşurate lunar) şi pentru o perioada de 5 ani </w:t>
      </w:r>
      <w:r w:rsidR="002646D9">
        <w:rPr>
          <w:rFonts w:ascii="Trebuchet MS" w:hAnsi="Trebuchet MS" w:cs="Arial"/>
          <w:sz w:val="22"/>
          <w:szCs w:val="22"/>
        </w:rPr>
        <w:t xml:space="preserve">de funcționare </w:t>
      </w:r>
      <w:r>
        <w:rPr>
          <w:rFonts w:ascii="Trebuchet MS" w:hAnsi="Trebuchet MS" w:cs="Arial"/>
          <w:sz w:val="22"/>
          <w:szCs w:val="22"/>
        </w:rPr>
        <w:t xml:space="preserve">- </w:t>
      </w:r>
      <w:r w:rsidRPr="00B5103F">
        <w:rPr>
          <w:rFonts w:ascii="Trebuchet MS" w:hAnsi="Trebuchet MS" w:cs="Arial"/>
          <w:sz w:val="22"/>
          <w:szCs w:val="22"/>
        </w:rPr>
        <w:t xml:space="preserve">anexa </w:t>
      </w:r>
      <w:r w:rsidR="002646D9">
        <w:rPr>
          <w:rFonts w:ascii="Trebuchet MS" w:hAnsi="Trebuchet MS" w:cs="Arial"/>
          <w:sz w:val="22"/>
          <w:szCs w:val="22"/>
        </w:rPr>
        <w:t>10</w:t>
      </w:r>
      <w:r w:rsidR="003D3918">
        <w:rPr>
          <w:rFonts w:ascii="Trebuchet MS" w:hAnsi="Trebuchet MS" w:cs="Arial"/>
          <w:sz w:val="22"/>
          <w:szCs w:val="22"/>
        </w:rPr>
        <w:t>.</w:t>
      </w:r>
      <w:r w:rsidR="00351E37">
        <w:rPr>
          <w:rFonts w:ascii="Trebuchet MS" w:hAnsi="Trebuchet MS" w:cs="Arial"/>
          <w:sz w:val="22"/>
          <w:szCs w:val="22"/>
        </w:rPr>
        <w:t xml:space="preserve">9 </w:t>
      </w:r>
      <w:r>
        <w:rPr>
          <w:rFonts w:ascii="Trebuchet MS" w:hAnsi="Trebuchet MS" w:cs="Arial"/>
          <w:sz w:val="22"/>
          <w:szCs w:val="22"/>
        </w:rPr>
        <w:t>iar pentru proiectele generatoare de venit se complete</w:t>
      </w:r>
      <w:r w:rsidR="00351E37">
        <w:rPr>
          <w:rFonts w:ascii="Trebuchet MS" w:hAnsi="Trebuchet MS" w:cs="Arial"/>
          <w:sz w:val="22"/>
          <w:szCs w:val="22"/>
        </w:rPr>
        <w:t xml:space="preserve">ază pentru o perioada de 10 ani </w:t>
      </w:r>
      <w:r w:rsidR="002646D9">
        <w:rPr>
          <w:rFonts w:ascii="Trebuchet MS" w:hAnsi="Trebuchet MS" w:cs="Arial"/>
          <w:sz w:val="22"/>
          <w:szCs w:val="22"/>
        </w:rPr>
        <w:t xml:space="preserve">inclusiv perioada de implementare </w:t>
      </w:r>
      <w:r w:rsidR="00351E37">
        <w:rPr>
          <w:rFonts w:ascii="Trebuchet MS" w:hAnsi="Trebuchet MS" w:cs="Arial"/>
          <w:sz w:val="22"/>
          <w:szCs w:val="22"/>
        </w:rPr>
        <w:t>(Anexa nr.1</w:t>
      </w:r>
      <w:r w:rsidR="00853EE6">
        <w:rPr>
          <w:rFonts w:ascii="Trebuchet MS" w:hAnsi="Trebuchet MS" w:cs="Arial"/>
          <w:sz w:val="22"/>
          <w:szCs w:val="22"/>
        </w:rPr>
        <w:t>3</w:t>
      </w:r>
      <w:r w:rsidR="00351E37">
        <w:rPr>
          <w:rFonts w:ascii="Trebuchet MS" w:hAnsi="Trebuchet MS" w:cs="Arial"/>
          <w:sz w:val="22"/>
          <w:szCs w:val="22"/>
        </w:rPr>
        <w:t>.9)</w:t>
      </w:r>
      <w:r w:rsidRPr="00B5103F">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valoarea cheltuielilor efectuate înaintea semnării contractului de finanţare (</w:t>
      </w:r>
      <w:r w:rsidR="00E92CE0">
        <w:rPr>
          <w:rFonts w:ascii="Trebuchet MS" w:hAnsi="Trebuchet MS" w:cs="Arial"/>
          <w:bCs/>
          <w:sz w:val="22"/>
          <w:szCs w:val="22"/>
        </w:rPr>
        <w:t>de ex:</w:t>
      </w:r>
      <w:r w:rsidRPr="00B5103F">
        <w:rPr>
          <w:rFonts w:ascii="Trebuchet MS" w:hAnsi="Trebuchet MS" w:cs="Arial"/>
          <w:bCs/>
          <w:sz w:val="22"/>
          <w:szCs w:val="22"/>
        </w:rPr>
        <w:t xml:space="preserve"> consultanta, asistenta tehnica etc.) va fi inclusa în prima luna a anului 1 de implementare la capitolul „Total ieşiri d</w:t>
      </w:r>
      <w:r w:rsidR="002646D9">
        <w:rPr>
          <w:rFonts w:ascii="Trebuchet MS" w:hAnsi="Trebuchet MS" w:cs="Arial"/>
          <w:bCs/>
          <w:sz w:val="22"/>
          <w:szCs w:val="22"/>
        </w:rPr>
        <w:t>e lichidităţi prin investiţii”;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w:t>
      </w:r>
      <w:r w:rsidR="00E61947">
        <w:rPr>
          <w:rFonts w:ascii="Trebuchet MS" w:hAnsi="Trebuchet MS" w:cs="Arial"/>
          <w:bCs/>
          <w:sz w:val="22"/>
          <w:szCs w:val="22"/>
        </w:rPr>
        <w:t xml:space="preserve"> numerar la sfârşitul perioadei</w:t>
      </w:r>
      <w:r w:rsidRPr="00B5103F">
        <w:rPr>
          <w:rFonts w:ascii="Trebuchet MS" w:hAnsi="Trebuchet MS" w:cs="Arial"/>
          <w:bCs/>
          <w:sz w:val="22"/>
          <w:szCs w:val="22"/>
        </w:rPr>
        <w:t>»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2D5DBA" w:rsidRPr="00B5103F" w:rsidRDefault="002D5DBA" w:rsidP="002D5DBA">
      <w:pPr>
        <w:jc w:val="both"/>
        <w:rPr>
          <w:rFonts w:ascii="Trebuchet MS" w:hAnsi="Trebuchet MS"/>
          <w:b/>
          <w:sz w:val="22"/>
          <w:szCs w:val="22"/>
        </w:rPr>
      </w:pPr>
      <w:r>
        <w:rPr>
          <w:rFonts w:ascii="Trebuchet MS" w:hAnsi="Trebuchet MS"/>
          <w:b/>
          <w:sz w:val="22"/>
          <w:szCs w:val="22"/>
        </w:rPr>
        <w:t>8</w:t>
      </w:r>
      <w:r w:rsidRPr="00B5103F">
        <w:rPr>
          <w:rFonts w:ascii="Trebuchet MS" w:hAnsi="Trebuchet MS"/>
          <w:b/>
          <w:sz w:val="22"/>
          <w:szCs w:val="22"/>
        </w:rPr>
        <w:t>.</w:t>
      </w:r>
      <w:r w:rsidRPr="00B5103F">
        <w:rPr>
          <w:rFonts w:ascii="Trebuchet MS" w:hAnsi="Trebuchet MS"/>
          <w:b/>
          <w:sz w:val="22"/>
          <w:szCs w:val="22"/>
        </w:rPr>
        <w:tab/>
        <w:t>Indicatori financiari</w:t>
      </w:r>
    </w:p>
    <w:p w:rsidR="002D5DBA" w:rsidRPr="00B5103F" w:rsidRDefault="002D5DBA" w:rsidP="002D5DBA">
      <w:pPr>
        <w:jc w:val="both"/>
        <w:rPr>
          <w:rFonts w:ascii="Trebuchet MS" w:hAnsi="Trebuchet MS" w:cs="Arial"/>
          <w:sz w:val="22"/>
          <w:szCs w:val="22"/>
        </w:rPr>
      </w:pPr>
      <w:r w:rsidRPr="00B5103F">
        <w:rPr>
          <w:rFonts w:ascii="Trebuchet MS" w:hAnsi="Trebuchet MS" w:cs="Arial"/>
          <w:sz w:val="22"/>
          <w:szCs w:val="22"/>
        </w:rPr>
        <w:t>Pe baza datelor obţinute din prognozele efectuate se vor calcula indicatorii care vor releva sustenabilitatea şi viabilitatea investiţiei ce urmează a fi promovata. Toate prognozele vor fi calculate pentru o perioada de 5 ani, după finalizarea in</w:t>
      </w:r>
      <w:r w:rsidR="00486BAA">
        <w:rPr>
          <w:rFonts w:ascii="Trebuchet MS" w:hAnsi="Trebuchet MS" w:cs="Arial"/>
          <w:sz w:val="22"/>
          <w:szCs w:val="22"/>
        </w:rPr>
        <w:t>vestiţiei, în preturi constante – anexa 10.10 iar pentru proiectele generatoare de venit se completează pentru o perioadă de 10 ani inclusiv perioada de implementare (Anexa nr.13.10).</w:t>
      </w:r>
    </w:p>
    <w:p w:rsidR="00893FE5" w:rsidRDefault="00893FE5" w:rsidP="00893FE5">
      <w:pPr>
        <w:jc w:val="both"/>
        <w:rPr>
          <w:rFonts w:ascii="Trebuchet MS" w:hAnsi="Trebuchet MS" w:cs="Arial"/>
          <w:b/>
          <w:sz w:val="22"/>
          <w:szCs w:val="22"/>
          <w:u w:val="single"/>
        </w:rPr>
      </w:pPr>
    </w:p>
    <w:p w:rsidR="002646D9" w:rsidRPr="00486BAA" w:rsidRDefault="002646D9" w:rsidP="002646D9">
      <w:pPr>
        <w:jc w:val="both"/>
        <w:rPr>
          <w:rFonts w:ascii="Trebuchet MS" w:hAnsi="Trebuchet MS" w:cs="Arial"/>
          <w:b/>
          <w:sz w:val="22"/>
          <w:szCs w:val="22"/>
        </w:rPr>
      </w:pPr>
      <w:r w:rsidRPr="00486BAA">
        <w:rPr>
          <w:rFonts w:ascii="Trebuchet MS" w:hAnsi="Trebuchet MS" w:cs="Arial"/>
          <w:b/>
          <w:sz w:val="22"/>
          <w:szCs w:val="22"/>
          <w:u w:val="single"/>
        </w:rPr>
        <w:lastRenderedPageBreak/>
        <w:t>NOTA:</w:t>
      </w:r>
      <w:r w:rsidRPr="00486BAA">
        <w:rPr>
          <w:rFonts w:ascii="Trebuchet MS" w:hAnsi="Trebuchet MS" w:cs="Arial"/>
          <w:b/>
          <w:sz w:val="22"/>
          <w:szCs w:val="22"/>
        </w:rPr>
        <w:t xml:space="preserve"> Încadrarea unor indicatori în limitele stabilite se va evalua pentru anii 2 - 5 de la momentul finalizării implementării proiectului, </w:t>
      </w:r>
      <w:r w:rsidR="00486BAA" w:rsidRPr="00486BAA">
        <w:rPr>
          <w:rFonts w:ascii="Trebuchet MS" w:hAnsi="Trebuchet MS" w:cs="Arial"/>
          <w:b/>
          <w:sz w:val="22"/>
          <w:szCs w:val="22"/>
        </w:rPr>
        <w:t>reprezentând</w:t>
      </w:r>
      <w:r w:rsidRPr="00486BAA">
        <w:rPr>
          <w:rFonts w:ascii="Trebuchet MS" w:hAnsi="Trebuchet MS" w:cs="Arial"/>
          <w:b/>
          <w:sz w:val="22"/>
          <w:szCs w:val="22"/>
        </w:rPr>
        <w:t xml:space="preserve"> anii 2-5</w:t>
      </w:r>
      <w:r w:rsidR="00486BAA" w:rsidRPr="00486BAA">
        <w:rPr>
          <w:rFonts w:ascii="Trebuchet MS" w:hAnsi="Trebuchet MS" w:cs="Arial"/>
          <w:b/>
          <w:sz w:val="22"/>
          <w:szCs w:val="22"/>
        </w:rPr>
        <w:t xml:space="preserve"> de funcţionare, respectiv pentru anii 4-10 pentru proiectele generatoare de venit</w:t>
      </w:r>
      <w:r w:rsidR="00486BAA">
        <w:rPr>
          <w:rFonts w:ascii="Trebuchet MS" w:hAnsi="Trebuchet MS" w:cs="Arial"/>
          <w:b/>
          <w:sz w:val="22"/>
          <w:szCs w:val="22"/>
        </w:rPr>
        <w:t>.</w:t>
      </w:r>
    </w:p>
    <w:p w:rsidR="00893FE5" w:rsidRPr="00B5103F" w:rsidRDefault="00893FE5" w:rsidP="00650673">
      <w:pPr>
        <w:ind w:left="360"/>
        <w:jc w:val="both"/>
        <w:rPr>
          <w:rFonts w:ascii="Trebuchet MS" w:hAnsi="Trebuchet MS"/>
          <w:b/>
          <w:sz w:val="22"/>
          <w:szCs w:val="22"/>
        </w:rPr>
      </w:pPr>
    </w:p>
    <w:p w:rsidR="00650673" w:rsidRPr="00B5103F" w:rsidRDefault="00650673" w:rsidP="00650673">
      <w:pPr>
        <w:ind w:left="360"/>
        <w:jc w:val="center"/>
        <w:rPr>
          <w:rFonts w:ascii="Trebuchet MS" w:hAnsi="Trebuchet MS"/>
          <w:i/>
          <w:sz w:val="22"/>
          <w:szCs w:val="22"/>
        </w:rPr>
      </w:pPr>
      <w:r w:rsidRPr="00B5103F">
        <w:rPr>
          <w:rFonts w:ascii="Trebuchet MS" w:hAnsi="Trebuchet MS"/>
          <w:b/>
          <w:sz w:val="22"/>
          <w:szCs w:val="22"/>
        </w:rPr>
        <w:t>Modu</w:t>
      </w:r>
      <w:r w:rsidR="00E61947">
        <w:rPr>
          <w:rFonts w:ascii="Trebuchet MS" w:hAnsi="Trebuchet MS"/>
          <w:b/>
          <w:sz w:val="22"/>
          <w:szCs w:val="22"/>
        </w:rPr>
        <w:t>l de calcul şi baremurile limită</w:t>
      </w:r>
      <w:r w:rsidRPr="00B5103F">
        <w:rPr>
          <w:rFonts w:ascii="Trebuchet MS" w:hAnsi="Trebuchet MS"/>
          <w:b/>
          <w:sz w:val="22"/>
          <w:szCs w:val="22"/>
        </w:rPr>
        <w:t xml:space="preserve"> care trebuie respectate sunt următoarele</w:t>
      </w:r>
      <w:r w:rsidRPr="00B5103F">
        <w:rPr>
          <w:rFonts w:ascii="Trebuchet MS" w:hAnsi="Trebuchet MS"/>
          <w:i/>
          <w:sz w:val="22"/>
          <w:szCs w:val="22"/>
        </w:rPr>
        <w:t>:</w:t>
      </w:r>
    </w:p>
    <w:p w:rsidR="00650673" w:rsidRPr="00B5103F" w:rsidRDefault="00650673" w:rsidP="00650673">
      <w:pPr>
        <w:ind w:left="360"/>
        <w:jc w:val="both"/>
        <w:rPr>
          <w:rFonts w:ascii="Trebuchet MS" w:hAnsi="Trebuchet MS"/>
          <w:i/>
          <w:sz w:val="22"/>
          <w:szCs w:val="22"/>
        </w:rPr>
      </w:pP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650673" w:rsidRPr="00B5103F" w:rsidRDefault="00650673" w:rsidP="00650673">
      <w:pPr>
        <w:pStyle w:val="BodyText3"/>
        <w:ind w:left="360"/>
        <w:jc w:val="both"/>
        <w:rPr>
          <w:rFonts w:ascii="Trebuchet MS" w:hAnsi="Trebuchet MS" w:cs="Arial"/>
          <w:b/>
          <w:sz w:val="22"/>
          <w:szCs w:val="22"/>
          <w:lang w:val="ro-RO"/>
        </w:rPr>
      </w:pP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tive (pe 5 ani, respectiv 10 ani pentru proiectele generatoare de venit)</w:t>
      </w:r>
    </w:p>
    <w:p w:rsidR="00650673" w:rsidRPr="00B5103F" w:rsidRDefault="00650673" w:rsidP="00650673">
      <w:pPr>
        <w:pStyle w:val="BodyText3"/>
        <w:jc w:val="both"/>
        <w:rPr>
          <w:rFonts w:ascii="Trebuchet MS" w:hAnsi="Trebuchet MS" w:cs="Arial"/>
          <w:b/>
          <w:sz w:val="22"/>
          <w:szCs w:val="22"/>
          <w:lang w:val="ro-RO"/>
        </w:rPr>
      </w:pP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sidR="005840BC">
        <w:rPr>
          <w:rFonts w:ascii="Trebuchet MS" w:hAnsi="Trebuchet MS" w:cs="Arial"/>
          <w:b/>
          <w:i/>
          <w:sz w:val="22"/>
          <w:szCs w:val="22"/>
          <w:lang w:val="ro-RO"/>
        </w:rPr>
        <w:t xml:space="preserve"> Se </w:t>
      </w:r>
      <w:r>
        <w:rPr>
          <w:rFonts w:ascii="Trebuchet MS" w:hAnsi="Trebuchet MS" w:cs="Arial"/>
          <w:b/>
          <w:i/>
          <w:sz w:val="22"/>
          <w:szCs w:val="22"/>
          <w:lang w:val="ro-RO"/>
        </w:rPr>
        <w:t>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Pr>
          <w:rFonts w:ascii="Trebuchet MS" w:hAnsi="Trebuchet MS" w:cs="Arial"/>
          <w:b/>
          <w:i/>
          <w:sz w:val="22"/>
          <w:szCs w:val="22"/>
          <w:lang w:val="ro-RO"/>
        </w:rPr>
        <w:t>(pe 5 ani, respectiv 10 ani pentru proiectele generatoare de venit)</w:t>
      </w:r>
      <w:r w:rsidRPr="00B5103F">
        <w:rPr>
          <w:rFonts w:ascii="Trebuchet MS" w:hAnsi="Trebuchet MS" w:cs="Arial"/>
          <w:b/>
          <w:i/>
          <w:sz w:val="22"/>
          <w:szCs w:val="22"/>
          <w:lang w:val="ro-RO"/>
        </w:rPr>
        <w:t>.</w:t>
      </w:r>
    </w:p>
    <w:p w:rsidR="00650673" w:rsidRPr="00B5103F" w:rsidRDefault="00650673" w:rsidP="00650673">
      <w:pPr>
        <w:pStyle w:val="BodyText3"/>
        <w:jc w:val="both"/>
        <w:rPr>
          <w:rFonts w:ascii="Trebuchet MS" w:hAnsi="Trebuchet MS" w:cs="Arial"/>
          <w:b/>
          <w:i/>
          <w:sz w:val="22"/>
          <w:szCs w:val="22"/>
          <w:lang w:val="ro-RO"/>
        </w:rPr>
      </w:pP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005840BC" w:rsidRPr="005840BC">
        <w:rPr>
          <w:rFonts w:ascii="Trebuchet MS" w:hAnsi="Trebuchet MS" w:cs="Arial"/>
          <w:b/>
          <w:sz w:val="22"/>
          <w:szCs w:val="22"/>
          <w:lang w:val="ro-RO"/>
        </w:rPr>
        <w:t>minim 8</w:t>
      </w:r>
      <w:r w:rsidRPr="005840BC">
        <w:rPr>
          <w:rFonts w:ascii="Trebuchet MS" w:hAnsi="Trebuchet MS" w:cs="Arial"/>
          <w:b/>
          <w:sz w:val="22"/>
          <w:szCs w:val="22"/>
          <w:lang w:val="ro-RO"/>
        </w:rPr>
        <w:t>%</w:t>
      </w:r>
      <w:r w:rsidRPr="00B5103F">
        <w:rPr>
          <w:rFonts w:ascii="Trebuchet MS" w:hAnsi="Trebuchet MS" w:cs="Arial"/>
          <w:sz w:val="22"/>
          <w:szCs w:val="22"/>
          <w:lang w:val="ro-RO"/>
        </w:rPr>
        <w:t xml:space="preserve"> din Ve</w:t>
      </w:r>
      <w:r>
        <w:rPr>
          <w:rFonts w:ascii="Trebuchet MS" w:hAnsi="Trebuchet MS" w:cs="Arial"/>
          <w:sz w:val="22"/>
          <w:szCs w:val="22"/>
          <w:lang w:val="ro-RO"/>
        </w:rPr>
        <w:t xml:space="preserve"> </w:t>
      </w:r>
      <w:r w:rsidR="001F0F80">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650673" w:rsidRPr="00B5103F" w:rsidRDefault="00650673" w:rsidP="00650673">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001F0F80">
        <w:rPr>
          <w:rFonts w:ascii="Trebuchet MS" w:hAnsi="Trebuchet MS" w:cs="Arial"/>
          <w:sz w:val="22"/>
          <w:szCs w:val="22"/>
          <w:lang w:val="ro-RO"/>
        </w:rPr>
        <w:t>Re = Ve – Ce</w:t>
      </w:r>
    </w:p>
    <w:p w:rsidR="00650673" w:rsidRPr="00B5103F" w:rsidRDefault="00650673" w:rsidP="00650673">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650673" w:rsidRPr="00B5103F" w:rsidRDefault="00650673" w:rsidP="00650673">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4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54028597" r:id="rId9"/>
        </w:object>
      </w:r>
    </w:p>
    <w:p w:rsidR="00650673" w:rsidRPr="00B5103F" w:rsidRDefault="00650673" w:rsidP="00650673">
      <w:pPr>
        <w:pStyle w:val="BodyText3"/>
        <w:ind w:left="360"/>
        <w:jc w:val="both"/>
        <w:rPr>
          <w:rFonts w:ascii="Trebuchet MS" w:hAnsi="Trebuchet MS" w:cs="Arial"/>
          <w:b/>
          <w:sz w:val="22"/>
          <w:szCs w:val="22"/>
          <w:lang w:val="ro-RO"/>
        </w:rPr>
      </w:pP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w:t>
      </w:r>
      <w:r w:rsidR="005840BC">
        <w:rPr>
          <w:rFonts w:ascii="Trebuchet MS" w:hAnsi="Trebuchet MS" w:cs="Arial"/>
          <w:sz w:val="22"/>
          <w:szCs w:val="22"/>
          <w:lang w:val="ro-RO"/>
        </w:rPr>
        <w:t>5</w:t>
      </w:r>
      <w:r w:rsidRPr="00B5103F">
        <w:rPr>
          <w:rFonts w:ascii="Trebuchet MS" w:hAnsi="Trebuchet MS" w:cs="Arial"/>
          <w:sz w:val="22"/>
          <w:szCs w:val="22"/>
          <w:lang w:val="ro-RO"/>
        </w:rPr>
        <w:t xml:space="preserve"> ani ;</w:t>
      </w:r>
    </w:p>
    <w:p w:rsidR="00650673" w:rsidRPr="00B5103F" w:rsidRDefault="00650673" w:rsidP="00650673">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650673" w:rsidRPr="00B5103F" w:rsidRDefault="00650673" w:rsidP="00650673">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650673" w:rsidRPr="00B5103F" w:rsidRDefault="00125BB0" w:rsidP="00650673">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00" w:dyaOrig="980">
          <v:shape id="_x0000_i1026" type="#_x0000_t75" style="width:400pt;height:56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54028598" r:id="rId11"/>
        </w:object>
      </w:r>
    </w:p>
    <w:p w:rsidR="00650673" w:rsidRPr="00B5103F" w:rsidRDefault="00650673" w:rsidP="00650673">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650673" w:rsidRPr="00B5103F" w:rsidRDefault="00125BB0" w:rsidP="00650673">
      <w:pPr>
        <w:pStyle w:val="BodyText3"/>
        <w:ind w:left="708"/>
        <w:jc w:val="both"/>
        <w:rPr>
          <w:rFonts w:ascii="Trebuchet MS" w:hAnsi="Trebuchet MS" w:cs="Arial"/>
          <w:b/>
          <w:i/>
          <w:sz w:val="22"/>
          <w:szCs w:val="22"/>
          <w:lang w:val="ro-RO"/>
        </w:rPr>
      </w:pPr>
      <w:r>
        <w:rPr>
          <w:rFonts w:ascii="Trebuchet MS" w:hAnsi="Trebuchet MS" w:cs="Arial"/>
          <w:b/>
          <w:sz w:val="22"/>
          <w:szCs w:val="22"/>
          <w:lang w:val="ro-RO"/>
        </w:rPr>
        <w:t>Se considera ca în anii 6-15</w:t>
      </w:r>
      <w:r w:rsidR="00650673" w:rsidRPr="00B5103F">
        <w:rPr>
          <w:rFonts w:ascii="Trebuchet MS" w:hAnsi="Trebuchet MS" w:cs="Arial"/>
          <w:b/>
          <w:sz w:val="22"/>
          <w:szCs w:val="22"/>
          <w:lang w:val="ro-RO"/>
        </w:rPr>
        <w:t xml:space="preserve"> cash-flow-urile din exploatare sunt egale cu cash-flow-ul din exploatare din anul 5.</w:t>
      </w: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001F0F80">
        <w:rPr>
          <w:rFonts w:ascii="Trebuchet MS" w:hAnsi="Trebuchet MS" w:cs="Arial"/>
          <w:i/>
          <w:sz w:val="22"/>
          <w:szCs w:val="22"/>
          <w:lang w:val="ro-RO"/>
        </w:rPr>
        <w:t>începând cu primul an de exploatare</w:t>
      </w:r>
      <w:r w:rsidRPr="00B5103F">
        <w:rPr>
          <w:rFonts w:ascii="Trebuchet MS" w:hAnsi="Trebuchet MS" w:cs="Arial"/>
          <w:b/>
          <w:sz w:val="22"/>
          <w:szCs w:val="22"/>
          <w:lang w:val="ro-RO"/>
        </w:rPr>
        <w:t>;</w:t>
      </w:r>
    </w:p>
    <w:p w:rsidR="00650673" w:rsidRPr="00B5103F" w:rsidRDefault="00650673" w:rsidP="00650673">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650673" w:rsidRPr="00B5103F" w:rsidRDefault="00650673" w:rsidP="00650673">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80pt;height:38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54028599" r:id="rId13"/>
        </w:object>
      </w:r>
    </w:p>
    <w:p w:rsidR="00650673" w:rsidRPr="00B5103F" w:rsidRDefault="00650673" w:rsidP="00650673">
      <w:pPr>
        <w:numPr>
          <w:ilvl w:val="0"/>
          <w:numId w:val="42"/>
        </w:numPr>
        <w:jc w:val="both"/>
        <w:rPr>
          <w:rFonts w:ascii="Trebuchet MS" w:hAnsi="Trebuchet MS" w:cs="Arial"/>
          <w:i/>
          <w:sz w:val="22"/>
          <w:szCs w:val="22"/>
        </w:rPr>
      </w:pPr>
      <w:r w:rsidRPr="00B5103F">
        <w:rPr>
          <w:rFonts w:ascii="Trebuchet MS" w:hAnsi="Trebuchet MS" w:cs="Arial"/>
          <w:b/>
          <w:sz w:val="22"/>
          <w:szCs w:val="22"/>
        </w:rPr>
        <w:lastRenderedPageBreak/>
        <w:t>Rata acoperirii prin fluxul de numerar (RAFN) – trebuie sa fie ≥1,</w:t>
      </w:r>
      <w:r w:rsidR="001F0F80">
        <w:rPr>
          <w:rFonts w:ascii="Trebuchet MS" w:hAnsi="Trebuchet MS" w:cs="Arial"/>
          <w:b/>
          <w:sz w:val="22"/>
          <w:szCs w:val="22"/>
        </w:rPr>
        <w:t>1</w:t>
      </w:r>
      <w:r w:rsidRPr="00B5103F">
        <w:rPr>
          <w:rFonts w:ascii="Trebuchet MS" w:hAnsi="Trebuchet MS" w:cs="Arial"/>
          <w:sz w:val="22"/>
          <w:szCs w:val="22"/>
        </w:rPr>
        <w:t xml:space="preserve">, </w:t>
      </w:r>
      <w:r w:rsidR="001F0F80">
        <w:rPr>
          <w:rFonts w:ascii="Trebuchet MS" w:hAnsi="Trebuchet MS" w:cs="Arial"/>
          <w:i/>
          <w:sz w:val="22"/>
          <w:szCs w:val="22"/>
        </w:rPr>
        <w:t>începând cu primul an de exploatare</w:t>
      </w:r>
      <w:r w:rsidRPr="00B5103F">
        <w:rPr>
          <w:rFonts w:ascii="Trebuchet MS" w:hAnsi="Trebuchet MS" w:cs="Arial"/>
          <w:i/>
          <w:sz w:val="22"/>
          <w:szCs w:val="22"/>
        </w:rPr>
        <w:t>;</w:t>
      </w:r>
    </w:p>
    <w:p w:rsidR="00650673" w:rsidRPr="00B5103F" w:rsidRDefault="00650673" w:rsidP="00650673">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650673" w:rsidRPr="00B5103F" w:rsidRDefault="00650673" w:rsidP="00650673">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650673" w:rsidRPr="00B5103F" w:rsidRDefault="00650673" w:rsidP="00650673">
      <w:pPr>
        <w:ind w:left="720" w:firstLine="60"/>
        <w:jc w:val="both"/>
        <w:rPr>
          <w:rFonts w:ascii="Trebuchet MS" w:hAnsi="Trebuchet MS" w:cs="Arial"/>
          <w:sz w:val="22"/>
          <w:szCs w:val="22"/>
        </w:rPr>
      </w:pPr>
    </w:p>
    <w:p w:rsidR="00650673" w:rsidRPr="00B5103F" w:rsidRDefault="00650673" w:rsidP="00650673">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1F0F80">
        <w:rPr>
          <w:rFonts w:ascii="Trebuchet MS" w:hAnsi="Trebuchet MS" w:cs="Arial"/>
          <w:b/>
          <w:sz w:val="22"/>
          <w:szCs w:val="22"/>
          <w:lang w:val="ro-RO"/>
        </w:rPr>
        <w:t xml:space="preserve">maximum </w:t>
      </w:r>
      <w:r w:rsidR="001F0F80" w:rsidRPr="001F0F80">
        <w:rPr>
          <w:rFonts w:ascii="Trebuchet MS" w:hAnsi="Trebuchet MS" w:cs="Arial"/>
          <w:b/>
          <w:sz w:val="22"/>
          <w:szCs w:val="22"/>
          <w:lang w:val="ro-RO"/>
        </w:rPr>
        <w:t>8</w:t>
      </w:r>
      <w:r w:rsidRPr="001F0F80">
        <w:rPr>
          <w:rFonts w:ascii="Trebuchet MS" w:hAnsi="Trebuchet MS" w:cs="Arial"/>
          <w:b/>
          <w:sz w:val="22"/>
          <w:szCs w:val="22"/>
          <w:lang w:val="ro-RO"/>
        </w:rPr>
        <w:t>0%</w:t>
      </w:r>
      <w:r w:rsidRPr="00B5103F">
        <w:rPr>
          <w:rFonts w:ascii="Trebuchet MS" w:hAnsi="Trebuchet MS" w:cs="Arial"/>
          <w:i/>
          <w:sz w:val="22"/>
          <w:szCs w:val="22"/>
          <w:lang w:val="ro-RO"/>
        </w:rPr>
        <w:t xml:space="preserve"> </w:t>
      </w:r>
      <w:r w:rsidR="001F0F80">
        <w:rPr>
          <w:rFonts w:ascii="Trebuchet MS" w:hAnsi="Trebuchet MS" w:cs="Arial"/>
          <w:i/>
          <w:sz w:val="22"/>
          <w:szCs w:val="22"/>
          <w:lang w:val="ro-RO"/>
        </w:rPr>
        <w:t>începând cu primul an de exploatare</w:t>
      </w:r>
      <w:r w:rsidRPr="00B5103F">
        <w:rPr>
          <w:rFonts w:ascii="Trebuchet MS" w:hAnsi="Trebuchet MS" w:cs="Arial"/>
          <w:sz w:val="22"/>
          <w:szCs w:val="22"/>
          <w:lang w:val="ro-RO"/>
        </w:rPr>
        <w:t>;</w:t>
      </w:r>
    </w:p>
    <w:p w:rsidR="00650673" w:rsidRPr="00B5103F" w:rsidRDefault="00650673" w:rsidP="00650673">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650673" w:rsidRPr="00B5103F" w:rsidRDefault="00650673" w:rsidP="00650673">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3.6pt;height:35.6pt" o:ole="" fillcolor="window">
            <v:imagedata r:id="rId14" o:title=""/>
          </v:shape>
          <o:OLEObject Type="Embed" ProgID="Equation.3" ShapeID="_x0000_i1028" DrawAspect="Content" ObjectID="_1554028600" r:id="rId15"/>
        </w:object>
      </w:r>
    </w:p>
    <w:p w:rsidR="00650673" w:rsidRPr="00B5103F" w:rsidRDefault="00650673" w:rsidP="00650673">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650673" w:rsidRPr="00B5103F" w:rsidRDefault="00650673" w:rsidP="00650673">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650673" w:rsidRPr="00B5103F" w:rsidRDefault="00650673" w:rsidP="00650673">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650673" w:rsidRPr="00B5103F" w:rsidRDefault="00650673" w:rsidP="00650673">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650673" w:rsidRPr="00B5103F" w:rsidRDefault="00650673" w:rsidP="00650673">
      <w:pPr>
        <w:jc w:val="both"/>
        <w:rPr>
          <w:rFonts w:ascii="Trebuchet MS" w:hAnsi="Trebuchet MS" w:cs="Arial"/>
          <w:sz w:val="22"/>
          <w:szCs w:val="22"/>
        </w:rPr>
      </w:pPr>
    </w:p>
    <w:p w:rsidR="00650673" w:rsidRPr="00B5103F" w:rsidRDefault="00650673" w:rsidP="00650673">
      <w:pPr>
        <w:jc w:val="both"/>
        <w:rPr>
          <w:rFonts w:ascii="Trebuchet MS" w:hAnsi="Trebuchet MS" w:cs="Arial"/>
          <w:b/>
          <w:sz w:val="22"/>
          <w:szCs w:val="22"/>
        </w:rPr>
      </w:pPr>
    </w:p>
    <w:p w:rsidR="00650673" w:rsidRPr="00B5103F" w:rsidRDefault="00650673" w:rsidP="00650673">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650673" w:rsidRPr="00B5103F" w:rsidRDefault="00650673" w:rsidP="00650673">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650673" w:rsidRPr="00B5103F" w:rsidRDefault="00E4204E" w:rsidP="00650673">
      <w:pPr>
        <w:ind w:left="360"/>
        <w:jc w:val="center"/>
        <w:rPr>
          <w:rFonts w:ascii="Trebuchet MS" w:hAnsi="Trebuchet MS" w:cs="Arial"/>
          <w:sz w:val="22"/>
          <w:szCs w:val="22"/>
        </w:rPr>
      </w:pPr>
      <w:r w:rsidRPr="00380D96">
        <w:rPr>
          <w:rFonts w:ascii="Trebuchet MS" w:hAnsi="Trebuchet MS"/>
          <w:position w:val="-30"/>
          <w:sz w:val="22"/>
          <w:szCs w:val="22"/>
        </w:rPr>
        <w:object w:dxaOrig="3920" w:dyaOrig="700">
          <v:shape id="_x0000_i1029" type="#_x0000_t75" style="width:196pt;height:34.8pt" o:ole="" fillcolor="window">
            <v:imagedata r:id="rId16" o:title=""/>
          </v:shape>
          <o:OLEObject Type="Embed" ProgID="Equation.3" ShapeID="_x0000_i1029" DrawAspect="Content" ObjectID="_1554028601" r:id="rId17"/>
        </w:object>
      </w:r>
    </w:p>
    <w:p w:rsidR="00650673" w:rsidRPr="002E4291" w:rsidRDefault="00650673" w:rsidP="00650673">
      <w:pPr>
        <w:ind w:left="360" w:firstLine="360"/>
        <w:jc w:val="both"/>
        <w:rPr>
          <w:rStyle w:val="Hyperlink"/>
          <w:rFonts w:ascii="Trebuchet MS" w:eastAsiaTheme="majorEastAsia" w:hAnsi="Trebuchet MS" w:cs="Arial"/>
          <w:i/>
          <w:color w:val="000000" w:themeColor="text1"/>
          <w:sz w:val="22"/>
          <w:szCs w:val="22"/>
        </w:rPr>
      </w:pPr>
      <w:r w:rsidRPr="002E4291">
        <w:rPr>
          <w:rStyle w:val="Hyperlink"/>
          <w:rFonts w:ascii="Trebuchet MS" w:eastAsiaTheme="majorEastAsia" w:hAnsi="Trebuchet MS" w:cs="Arial"/>
          <w:i/>
          <w:color w:val="000000" w:themeColor="text1"/>
          <w:sz w:val="22"/>
          <w:szCs w:val="22"/>
        </w:rPr>
        <w:t>FN</w:t>
      </w:r>
      <w:r w:rsidRPr="002E4291">
        <w:rPr>
          <w:rStyle w:val="Hyperlink"/>
          <w:rFonts w:ascii="Trebuchet MS" w:eastAsiaTheme="majorEastAsia" w:hAnsi="Trebuchet MS" w:cs="Arial"/>
          <w:i/>
          <w:color w:val="000000" w:themeColor="text1"/>
          <w:sz w:val="22"/>
          <w:szCs w:val="22"/>
          <w:vertAlign w:val="subscript"/>
        </w:rPr>
        <w:t>i</w:t>
      </w:r>
      <w:r w:rsidRPr="002E4291">
        <w:rPr>
          <w:rStyle w:val="Hyperlink"/>
          <w:rFonts w:ascii="Trebuchet MS" w:eastAsiaTheme="majorEastAsia" w:hAnsi="Trebuchet MS" w:cs="Arial"/>
          <w:color w:val="000000" w:themeColor="text1"/>
          <w:sz w:val="22"/>
          <w:szCs w:val="22"/>
        </w:rPr>
        <w:t xml:space="preserve"> = </w:t>
      </w:r>
      <w:r w:rsidRPr="002E4291">
        <w:rPr>
          <w:rStyle w:val="Hyperlink"/>
          <w:rFonts w:ascii="Trebuchet MS" w:eastAsiaTheme="majorEastAsia" w:hAnsi="Trebuchet MS" w:cs="Arial"/>
          <w:i/>
          <w:color w:val="000000" w:themeColor="text1"/>
          <w:sz w:val="22"/>
          <w:szCs w:val="22"/>
        </w:rPr>
        <w:t>flux de lichidităţi net din anul i;</w:t>
      </w:r>
    </w:p>
    <w:p w:rsidR="00650673" w:rsidRPr="002E4291" w:rsidRDefault="00650673" w:rsidP="00650673">
      <w:pPr>
        <w:ind w:left="360" w:firstLine="360"/>
        <w:jc w:val="both"/>
        <w:rPr>
          <w:rStyle w:val="Hyperlink"/>
          <w:rFonts w:ascii="Trebuchet MS" w:eastAsiaTheme="majorEastAsia" w:hAnsi="Trebuchet MS" w:cs="Arial"/>
          <w:i/>
          <w:color w:val="000000" w:themeColor="text1"/>
          <w:sz w:val="22"/>
          <w:szCs w:val="22"/>
        </w:rPr>
      </w:pPr>
      <w:r w:rsidRPr="002E4291">
        <w:rPr>
          <w:rStyle w:val="Hyperlink"/>
          <w:rFonts w:ascii="Trebuchet MS" w:eastAsiaTheme="majorEastAsia" w:hAnsi="Trebuchet MS" w:cs="Arial"/>
          <w:i/>
          <w:color w:val="000000" w:themeColor="text1"/>
          <w:sz w:val="22"/>
          <w:szCs w:val="22"/>
        </w:rPr>
        <w:t>FN</w:t>
      </w:r>
      <w:r w:rsidRPr="002E4291">
        <w:rPr>
          <w:rStyle w:val="Hyperlink"/>
          <w:rFonts w:ascii="Trebuchet MS" w:eastAsiaTheme="majorEastAsia" w:hAnsi="Trebuchet MS" w:cs="Arial"/>
          <w:i/>
          <w:color w:val="000000" w:themeColor="text1"/>
          <w:sz w:val="22"/>
          <w:szCs w:val="22"/>
          <w:vertAlign w:val="subscript"/>
        </w:rPr>
        <w:t xml:space="preserve">i  </w:t>
      </w:r>
      <w:r w:rsidRPr="002E4291">
        <w:rPr>
          <w:rStyle w:val="Hyperlink"/>
          <w:rFonts w:ascii="Trebuchet MS" w:eastAsiaTheme="majorEastAsia" w:hAnsi="Trebuchet MS" w:cs="Arial"/>
          <w:i/>
          <w:color w:val="000000" w:themeColor="text1"/>
          <w:sz w:val="22"/>
          <w:szCs w:val="22"/>
        </w:rPr>
        <w:t xml:space="preserve">explt </w:t>
      </w:r>
      <w:r w:rsidRPr="002E4291">
        <w:rPr>
          <w:rStyle w:val="Hyperlink"/>
          <w:rFonts w:ascii="Trebuchet MS" w:eastAsiaTheme="majorEastAsia" w:hAnsi="Trebuchet MS" w:cs="Arial"/>
          <w:i/>
          <w:color w:val="000000" w:themeColor="text1"/>
          <w:sz w:val="22"/>
          <w:szCs w:val="22"/>
          <w:vertAlign w:val="subscript"/>
        </w:rPr>
        <w:t xml:space="preserve">= </w:t>
      </w:r>
      <w:r w:rsidRPr="002E4291">
        <w:rPr>
          <w:rStyle w:val="Hyperlink"/>
          <w:rFonts w:ascii="Trebuchet MS" w:eastAsiaTheme="majorEastAsia" w:hAnsi="Trebuchet MS" w:cs="Arial"/>
          <w:i/>
          <w:color w:val="000000" w:themeColor="text1"/>
          <w:sz w:val="22"/>
          <w:szCs w:val="22"/>
        </w:rPr>
        <w:t xml:space="preserve">flux de lichidităţi din exploatare din anul i </w:t>
      </w:r>
    </w:p>
    <w:p w:rsidR="00650673" w:rsidRPr="002E4291" w:rsidRDefault="00650673" w:rsidP="00650673">
      <w:pPr>
        <w:ind w:left="360" w:right="148" w:firstLine="360"/>
        <w:jc w:val="both"/>
        <w:rPr>
          <w:rStyle w:val="Hyperlink"/>
          <w:rFonts w:ascii="Trebuchet MS" w:eastAsiaTheme="majorEastAsia" w:hAnsi="Trebuchet MS" w:cs="Arial"/>
          <w:i/>
          <w:color w:val="000000" w:themeColor="text1"/>
          <w:sz w:val="22"/>
          <w:szCs w:val="22"/>
        </w:rPr>
      </w:pPr>
      <w:r w:rsidRPr="002E4291">
        <w:rPr>
          <w:rStyle w:val="Hyperlink"/>
          <w:rFonts w:ascii="Trebuchet MS" w:eastAsiaTheme="majorEastAsia" w:hAnsi="Trebuchet MS" w:cs="Arial"/>
          <w:i/>
          <w:color w:val="000000" w:themeColor="text1"/>
          <w:sz w:val="22"/>
          <w:szCs w:val="22"/>
        </w:rPr>
        <w:t>VI = valoarea investiţiei ;</w:t>
      </w:r>
    </w:p>
    <w:p w:rsidR="00650673" w:rsidRPr="00B5103F" w:rsidRDefault="00650673" w:rsidP="00650673">
      <w:pPr>
        <w:ind w:left="360" w:right="148" w:firstLine="360"/>
        <w:jc w:val="both"/>
        <w:rPr>
          <w:rFonts w:ascii="Trebuchet MS" w:hAnsi="Trebuchet MS" w:cs="Arial"/>
          <w:bCs/>
          <w:i/>
          <w:sz w:val="22"/>
          <w:szCs w:val="22"/>
          <w:u w:val="single"/>
        </w:rPr>
      </w:pPr>
    </w:p>
    <w:p w:rsidR="00650673" w:rsidRPr="00B5103F" w:rsidRDefault="007012FC" w:rsidP="00650673">
      <w:pPr>
        <w:rPr>
          <w:rFonts w:ascii="Trebuchet MS" w:hAnsi="Trebuchet MS"/>
          <w:sz w:val="22"/>
          <w:szCs w:val="22"/>
        </w:rPr>
      </w:pPr>
      <w:r>
        <w:rPr>
          <w:rFonts w:ascii="Trebuchet MS" w:hAnsi="Trebuchet MS" w:cs="Arial"/>
          <w:b/>
          <w:sz w:val="22"/>
          <w:szCs w:val="22"/>
        </w:rPr>
        <w:t xml:space="preserve">Disponibilul de numerar </w:t>
      </w:r>
      <w:r w:rsidR="00650673" w:rsidRPr="00B5103F">
        <w:rPr>
          <w:rFonts w:ascii="Trebuchet MS" w:hAnsi="Trebuchet MS" w:cs="Arial"/>
          <w:b/>
          <w:sz w:val="22"/>
          <w:szCs w:val="22"/>
        </w:rPr>
        <w:t>la sfârşitul perioadei</w:t>
      </w:r>
      <w:r w:rsidR="00650673" w:rsidRPr="00B5103F">
        <w:rPr>
          <w:rFonts w:ascii="Trebuchet MS" w:hAnsi="Trebuchet MS" w:cs="Arial"/>
          <w:sz w:val="22"/>
          <w:szCs w:val="22"/>
        </w:rPr>
        <w:t xml:space="preserve"> (</w:t>
      </w:r>
      <w:r w:rsidR="00650673" w:rsidRPr="00C2309A">
        <w:rPr>
          <w:rFonts w:ascii="Trebuchet MS" w:hAnsi="Trebuchet MS" w:cs="Arial"/>
          <w:sz w:val="22"/>
          <w:szCs w:val="22"/>
        </w:rPr>
        <w:t xml:space="preserve">rândul S, din anexa </w:t>
      </w:r>
      <w:r w:rsidR="00650673">
        <w:rPr>
          <w:rFonts w:ascii="Trebuchet MS" w:hAnsi="Trebuchet MS" w:cs="Arial"/>
          <w:sz w:val="22"/>
          <w:szCs w:val="22"/>
        </w:rPr>
        <w:t>1</w:t>
      </w:r>
      <w:r w:rsidR="00E61947">
        <w:rPr>
          <w:rFonts w:ascii="Trebuchet MS" w:hAnsi="Trebuchet MS" w:cs="Arial"/>
          <w:sz w:val="22"/>
          <w:szCs w:val="22"/>
        </w:rPr>
        <w:t>0</w:t>
      </w:r>
      <w:r w:rsidR="00650673">
        <w:rPr>
          <w:rFonts w:ascii="Trebuchet MS" w:hAnsi="Trebuchet MS" w:cs="Arial"/>
          <w:sz w:val="22"/>
          <w:szCs w:val="22"/>
        </w:rPr>
        <w:t>.</w:t>
      </w:r>
      <w:r w:rsidR="00650673" w:rsidRPr="00C2309A">
        <w:rPr>
          <w:rFonts w:ascii="Trebuchet MS" w:hAnsi="Trebuchet MS" w:cs="Arial"/>
          <w:sz w:val="22"/>
          <w:szCs w:val="22"/>
        </w:rPr>
        <w:t>9</w:t>
      </w:r>
      <w:r w:rsidR="00E61947">
        <w:rPr>
          <w:rFonts w:ascii="Trebuchet MS" w:hAnsi="Trebuchet MS" w:cs="Arial"/>
          <w:sz w:val="22"/>
          <w:szCs w:val="22"/>
        </w:rPr>
        <w:t>/13</w:t>
      </w:r>
      <w:r w:rsidR="00650673">
        <w:rPr>
          <w:rFonts w:ascii="Trebuchet MS" w:hAnsi="Trebuchet MS" w:cs="Arial"/>
          <w:sz w:val="22"/>
          <w:szCs w:val="22"/>
        </w:rPr>
        <w:t>.9</w:t>
      </w:r>
      <w:r w:rsidR="00650673" w:rsidRPr="00C2309A">
        <w:rPr>
          <w:rFonts w:ascii="Trebuchet MS" w:hAnsi="Trebuchet MS" w:cs="Arial"/>
          <w:sz w:val="22"/>
          <w:szCs w:val="22"/>
        </w:rPr>
        <w:t xml:space="preserve"> « Flux de numerar » trebuie sa fie pozitiv în  anii de previzionare evaluaţi</w:t>
      </w:r>
      <w:r w:rsidR="00650673" w:rsidRPr="00C2309A">
        <w:rPr>
          <w:rFonts w:ascii="Trebuchet MS" w:hAnsi="Trebuchet MS" w:cs="Arial"/>
          <w:i/>
          <w:sz w:val="22"/>
          <w:szCs w:val="22"/>
        </w:rPr>
        <w:t>)</w:t>
      </w:r>
    </w:p>
    <w:p w:rsidR="00650673" w:rsidRPr="00BD02EA" w:rsidRDefault="00650673" w:rsidP="00650673">
      <w:pPr>
        <w:jc w:val="both"/>
        <w:rPr>
          <w:rFonts w:ascii="Trebuchet MS" w:hAnsi="Trebuchet MS"/>
          <w:sz w:val="22"/>
          <w:szCs w:val="22"/>
        </w:rPr>
      </w:pPr>
    </w:p>
    <w:p w:rsidR="00650673" w:rsidRDefault="00650673" w:rsidP="00D47AEA">
      <w:pPr>
        <w:jc w:val="both"/>
        <w:rPr>
          <w:rFonts w:ascii="Trebuchet MS" w:hAnsi="Trebuchet MS"/>
          <w:b/>
          <w:sz w:val="22"/>
          <w:szCs w:val="22"/>
          <w:highlight w:val="yellow"/>
        </w:rPr>
      </w:pPr>
    </w:p>
    <w:p w:rsidR="002D5DBA" w:rsidRPr="00205DFE" w:rsidRDefault="002D5DBA" w:rsidP="002D5DBA">
      <w:pPr>
        <w:jc w:val="both"/>
        <w:rPr>
          <w:rFonts w:ascii="Trebuchet MS" w:hAnsi="Trebuchet MS"/>
          <w:b/>
          <w:sz w:val="22"/>
          <w:szCs w:val="22"/>
        </w:rPr>
      </w:pPr>
      <w:r w:rsidRPr="00205DFE">
        <w:rPr>
          <w:rFonts w:ascii="Trebuchet MS" w:hAnsi="Trebuchet MS"/>
          <w:b/>
          <w:sz w:val="22"/>
          <w:szCs w:val="22"/>
        </w:rPr>
        <w:t>9.</w:t>
      </w:r>
      <w:r w:rsidRPr="00205DFE">
        <w:rPr>
          <w:rFonts w:ascii="Trebuchet MS" w:hAnsi="Trebuchet MS"/>
          <w:b/>
          <w:sz w:val="22"/>
          <w:szCs w:val="22"/>
        </w:rPr>
        <w:tab/>
        <w:t xml:space="preserve">Proiectii </w:t>
      </w:r>
      <w:r w:rsidR="007012FC">
        <w:rPr>
          <w:rFonts w:ascii="Trebuchet MS" w:hAnsi="Trebuchet MS"/>
          <w:b/>
          <w:sz w:val="22"/>
          <w:szCs w:val="22"/>
        </w:rPr>
        <w:t>financiare investiț</w:t>
      </w:r>
      <w:r w:rsidRPr="00205DFE">
        <w:rPr>
          <w:rFonts w:ascii="Trebuchet MS" w:hAnsi="Trebuchet MS"/>
          <w:b/>
          <w:sz w:val="22"/>
          <w:szCs w:val="22"/>
        </w:rPr>
        <w:t>ie</w:t>
      </w:r>
    </w:p>
    <w:p w:rsidR="00650673" w:rsidRPr="00205DFE" w:rsidRDefault="00650673" w:rsidP="00650673">
      <w:pPr>
        <w:jc w:val="both"/>
        <w:rPr>
          <w:rFonts w:ascii="Trebuchet MS" w:hAnsi="Trebuchet MS" w:cs="Arial"/>
          <w:b/>
          <w:sz w:val="22"/>
          <w:szCs w:val="22"/>
          <w:u w:val="single"/>
        </w:rPr>
      </w:pPr>
      <w:r w:rsidRPr="00205DFE">
        <w:rPr>
          <w:rFonts w:ascii="Trebuchet MS" w:hAnsi="Trebuchet MS" w:cs="Arial"/>
          <w:b/>
          <w:sz w:val="22"/>
          <w:szCs w:val="22"/>
          <w:u w:val="single"/>
        </w:rPr>
        <w:t>Atenție: Anexa se va completa doar în cazul proiectelor generatoare de venit</w:t>
      </w:r>
    </w:p>
    <w:p w:rsidR="006F1FCC" w:rsidRPr="00205DFE" w:rsidRDefault="006F1FCC" w:rsidP="00D47AEA">
      <w:pPr>
        <w:jc w:val="both"/>
        <w:rPr>
          <w:rFonts w:ascii="Trebuchet MS" w:hAnsi="Trebuchet MS" w:cs="Arial"/>
          <w:sz w:val="22"/>
          <w:szCs w:val="22"/>
        </w:rPr>
      </w:pPr>
    </w:p>
    <w:p w:rsidR="002D5DBA" w:rsidRPr="00205DFE" w:rsidRDefault="002D5DBA" w:rsidP="00D47AEA">
      <w:pPr>
        <w:jc w:val="both"/>
        <w:rPr>
          <w:rFonts w:ascii="Trebuchet MS" w:hAnsi="Trebuchet MS" w:cs="Arial"/>
          <w:sz w:val="22"/>
          <w:szCs w:val="22"/>
        </w:rPr>
      </w:pPr>
      <w:r w:rsidRPr="00205DFE">
        <w:rPr>
          <w:rFonts w:ascii="Trebuchet MS" w:hAnsi="Trebuchet MS" w:cs="Arial"/>
          <w:sz w:val="22"/>
          <w:szCs w:val="22"/>
        </w:rPr>
        <w:t xml:space="preserve">In aceasta sectiune se completeaza </w:t>
      </w:r>
      <w:r w:rsidR="006F1FCC" w:rsidRPr="00205DFE">
        <w:rPr>
          <w:rFonts w:ascii="Trebuchet MS" w:hAnsi="Trebuchet MS" w:cs="Arial"/>
          <w:sz w:val="22"/>
          <w:szCs w:val="22"/>
        </w:rPr>
        <w:t>exclusiv parametrii financiari aferenti activitatii (activitatilor) ce fac obiectul proiectului de investitie.</w:t>
      </w:r>
    </w:p>
    <w:p w:rsidR="00650673" w:rsidRPr="00205DFE" w:rsidRDefault="00650673" w:rsidP="00D47AEA">
      <w:pPr>
        <w:jc w:val="both"/>
        <w:rPr>
          <w:rFonts w:ascii="Trebuchet MS" w:hAnsi="Trebuchet MS" w:cs="Arial"/>
          <w:sz w:val="22"/>
          <w:szCs w:val="22"/>
        </w:rPr>
      </w:pPr>
      <w:r w:rsidRPr="00205DFE">
        <w:rPr>
          <w:rFonts w:ascii="Trebuchet MS" w:hAnsi="Trebuchet MS" w:cs="Arial"/>
          <w:sz w:val="22"/>
          <w:szCs w:val="22"/>
        </w:rPr>
        <w:t xml:space="preserve">Proiectiile se completeaza pentru un orizont de 10 ani, care include </w:t>
      </w:r>
      <w:r w:rsidR="00572866" w:rsidRPr="00205DFE">
        <w:rPr>
          <w:rFonts w:ascii="Trebuchet MS" w:hAnsi="Trebuchet MS" w:cs="Arial"/>
          <w:sz w:val="22"/>
          <w:szCs w:val="22"/>
        </w:rPr>
        <w:t xml:space="preserve">și </w:t>
      </w:r>
      <w:r w:rsidRPr="00205DFE">
        <w:rPr>
          <w:rFonts w:ascii="Trebuchet MS" w:hAnsi="Trebuchet MS" w:cs="Arial"/>
          <w:sz w:val="22"/>
          <w:szCs w:val="22"/>
        </w:rPr>
        <w:t>perioada de implementare a proiectului.</w:t>
      </w:r>
    </w:p>
    <w:p w:rsidR="006F1FCC" w:rsidRPr="00205DFE" w:rsidRDefault="006F1FCC" w:rsidP="006F1FCC">
      <w:pPr>
        <w:jc w:val="both"/>
        <w:rPr>
          <w:rFonts w:ascii="Trebuchet MS" w:hAnsi="Trebuchet MS"/>
          <w:b/>
          <w:sz w:val="22"/>
          <w:szCs w:val="22"/>
        </w:rPr>
      </w:pPr>
    </w:p>
    <w:p w:rsidR="006F1FCC" w:rsidRPr="00A10B3B" w:rsidRDefault="006F1FCC" w:rsidP="006F1FCC">
      <w:pPr>
        <w:jc w:val="both"/>
        <w:rPr>
          <w:rFonts w:ascii="Trebuchet MS" w:hAnsi="Trebuchet MS"/>
          <w:b/>
          <w:sz w:val="22"/>
          <w:szCs w:val="22"/>
        </w:rPr>
      </w:pPr>
      <w:r w:rsidRPr="00A10B3B">
        <w:rPr>
          <w:rFonts w:ascii="Trebuchet MS" w:hAnsi="Trebuchet MS"/>
          <w:b/>
          <w:sz w:val="22"/>
          <w:szCs w:val="22"/>
        </w:rPr>
        <w:t xml:space="preserve">Tabel 1 - Proiecții financiare fără adoptarea proiectului de investiție: </w:t>
      </w:r>
    </w:p>
    <w:p w:rsidR="002D5DBA" w:rsidRPr="00A10B3B" w:rsidRDefault="006F1FCC" w:rsidP="006F1FCC">
      <w:pPr>
        <w:jc w:val="both"/>
        <w:rPr>
          <w:rFonts w:ascii="Trebuchet MS" w:hAnsi="Trebuchet MS"/>
          <w:sz w:val="22"/>
          <w:szCs w:val="22"/>
        </w:rPr>
      </w:pPr>
      <w:r w:rsidRPr="00A10B3B">
        <w:rPr>
          <w:rFonts w:ascii="Trebuchet MS" w:hAnsi="Trebuchet MS"/>
          <w:sz w:val="22"/>
          <w:szCs w:val="22"/>
        </w:rPr>
        <w:t xml:space="preserve">Completați cu incasarile si platile e rezultate din activitatea corespunzătoare proiectului de investiții, în condițiile în care activitatea s-ar desfășura fără investiție. Dacă nu desfășurați deja această activitate (proiectul dezvoltă o activitate nouă) nu </w:t>
      </w:r>
      <w:r w:rsidR="00205DFE" w:rsidRPr="00A10B3B">
        <w:rPr>
          <w:rFonts w:ascii="Trebuchet MS" w:hAnsi="Trebuchet MS"/>
          <w:sz w:val="22"/>
          <w:szCs w:val="22"/>
        </w:rPr>
        <w:t>se completează</w:t>
      </w:r>
      <w:r w:rsidRPr="00A10B3B">
        <w:rPr>
          <w:rFonts w:ascii="Trebuchet MS" w:hAnsi="Trebuchet MS"/>
          <w:sz w:val="22"/>
          <w:szCs w:val="22"/>
        </w:rPr>
        <w:t xml:space="preserve"> acest tabel.</w:t>
      </w:r>
    </w:p>
    <w:p w:rsidR="002D5DBA" w:rsidRPr="00A10B3B" w:rsidRDefault="002D5DBA" w:rsidP="00D47AEA">
      <w:pPr>
        <w:jc w:val="both"/>
        <w:rPr>
          <w:rFonts w:ascii="Trebuchet MS" w:hAnsi="Trebuchet MS"/>
          <w:b/>
          <w:sz w:val="22"/>
          <w:szCs w:val="22"/>
        </w:rPr>
      </w:pPr>
    </w:p>
    <w:p w:rsidR="006F1FCC" w:rsidRPr="00650673" w:rsidRDefault="006F1FCC" w:rsidP="006F1FCC">
      <w:pPr>
        <w:jc w:val="both"/>
        <w:rPr>
          <w:rFonts w:ascii="Trebuchet MS" w:hAnsi="Trebuchet MS"/>
          <w:b/>
          <w:sz w:val="22"/>
          <w:szCs w:val="22"/>
          <w:highlight w:val="cyan"/>
        </w:rPr>
      </w:pPr>
    </w:p>
    <w:p w:rsidR="006F1FCC" w:rsidRPr="00431DA6" w:rsidRDefault="006F1FCC" w:rsidP="006F1FCC">
      <w:pPr>
        <w:jc w:val="both"/>
        <w:rPr>
          <w:rFonts w:ascii="Trebuchet MS" w:hAnsi="Trebuchet MS"/>
          <w:b/>
          <w:sz w:val="22"/>
          <w:szCs w:val="22"/>
        </w:rPr>
      </w:pPr>
      <w:r w:rsidRPr="00431DA6">
        <w:rPr>
          <w:rFonts w:ascii="Trebuchet MS" w:hAnsi="Trebuchet MS"/>
          <w:b/>
          <w:sz w:val="22"/>
          <w:szCs w:val="22"/>
        </w:rPr>
        <w:lastRenderedPageBreak/>
        <w:t>Tabel 2 - Proiecții financiare cu adoptarea proiectului de investiție</w:t>
      </w:r>
    </w:p>
    <w:p w:rsidR="006F1FCC" w:rsidRPr="00431DA6" w:rsidRDefault="00A10B3B" w:rsidP="006F1FCC">
      <w:pPr>
        <w:jc w:val="both"/>
        <w:rPr>
          <w:rFonts w:ascii="Trebuchet MS" w:hAnsi="Trebuchet MS"/>
          <w:sz w:val="22"/>
          <w:szCs w:val="22"/>
        </w:rPr>
      </w:pPr>
      <w:r w:rsidRPr="00431DA6">
        <w:rPr>
          <w:rFonts w:ascii="Trebuchet MS" w:hAnsi="Trebuchet MS"/>
          <w:sz w:val="22"/>
          <w:szCs w:val="22"/>
        </w:rPr>
        <w:t>Completați cu încasările și plăț</w:t>
      </w:r>
      <w:r w:rsidR="006F1FCC" w:rsidRPr="00431DA6">
        <w:rPr>
          <w:rFonts w:ascii="Trebuchet MS" w:hAnsi="Trebuchet MS"/>
          <w:sz w:val="22"/>
          <w:szCs w:val="22"/>
        </w:rPr>
        <w:t xml:space="preserve">ile rezultate din activitatea corespunzătoare proiectului de investiții, în condițiile în care activitatea s-ar desfășura cu investiția realizată. </w:t>
      </w:r>
    </w:p>
    <w:p w:rsidR="006F1FCC" w:rsidRPr="00431DA6" w:rsidRDefault="006F1FCC" w:rsidP="006F1FCC">
      <w:pPr>
        <w:jc w:val="both"/>
        <w:rPr>
          <w:rFonts w:ascii="Trebuchet MS" w:hAnsi="Trebuchet MS"/>
          <w:sz w:val="22"/>
          <w:szCs w:val="22"/>
        </w:rPr>
      </w:pPr>
      <w:r w:rsidRPr="00431DA6">
        <w:rPr>
          <w:rFonts w:ascii="Trebuchet MS" w:hAnsi="Trebuchet MS"/>
          <w:sz w:val="22"/>
          <w:szCs w:val="22"/>
        </w:rPr>
        <w:t xml:space="preserve">Perioada de implementare a investiției poate fi de maximum 2 ani. </w:t>
      </w:r>
    </w:p>
    <w:p w:rsidR="006F1FCC" w:rsidRPr="00431DA6" w:rsidRDefault="006F1FCC" w:rsidP="006F1FCC">
      <w:pPr>
        <w:jc w:val="both"/>
        <w:rPr>
          <w:rFonts w:ascii="Trebuchet MS" w:hAnsi="Trebuchet MS"/>
          <w:sz w:val="22"/>
          <w:szCs w:val="22"/>
        </w:rPr>
      </w:pPr>
      <w:r w:rsidRPr="00431DA6">
        <w:rPr>
          <w:rFonts w:ascii="Trebuchet MS" w:hAnsi="Trebuchet MS"/>
          <w:sz w:val="22"/>
          <w:szCs w:val="22"/>
        </w:rPr>
        <w:t>Pe perioada de implementare a investiției se poate presupune că veniturile și c</w:t>
      </w:r>
      <w:r w:rsidR="00A10B3B" w:rsidRPr="00431DA6">
        <w:rPr>
          <w:rFonts w:ascii="Trebuchet MS" w:hAnsi="Trebuchet MS"/>
          <w:sz w:val="22"/>
          <w:szCs w:val="22"/>
        </w:rPr>
        <w:t>heltuielile</w:t>
      </w:r>
      <w:r w:rsidRPr="00431DA6">
        <w:rPr>
          <w:rFonts w:ascii="Trebuchet MS" w:hAnsi="Trebuchet MS"/>
          <w:sz w:val="22"/>
          <w:szCs w:val="22"/>
        </w:rPr>
        <w:t xml:space="preserve"> sunt egale cu varianta FĂRĂ PROIECT (daca proiectul nu generează venituri si cheltuieli suplimentare in aceasta perioada). </w:t>
      </w:r>
    </w:p>
    <w:p w:rsidR="006F1FCC" w:rsidRPr="00431DA6" w:rsidRDefault="006F1FCC" w:rsidP="006F1FCC">
      <w:pPr>
        <w:jc w:val="both"/>
        <w:rPr>
          <w:rFonts w:ascii="Trebuchet MS" w:hAnsi="Trebuchet MS"/>
          <w:sz w:val="22"/>
          <w:szCs w:val="22"/>
        </w:rPr>
      </w:pPr>
      <w:r w:rsidRPr="00431DA6">
        <w:rPr>
          <w:rFonts w:ascii="Trebuchet MS" w:hAnsi="Trebuchet MS"/>
          <w:sz w:val="22"/>
          <w:szCs w:val="22"/>
        </w:rPr>
        <w:t>Dupa perioada de implementare se vor introduce valorile previzionate in documentatia de proiect.</w:t>
      </w:r>
    </w:p>
    <w:p w:rsidR="002D5DBA" w:rsidRPr="00650673" w:rsidRDefault="002D5DBA" w:rsidP="00D47AEA">
      <w:pPr>
        <w:jc w:val="both"/>
        <w:rPr>
          <w:rFonts w:ascii="Trebuchet MS" w:hAnsi="Trebuchet MS"/>
          <w:b/>
          <w:sz w:val="22"/>
          <w:szCs w:val="22"/>
          <w:highlight w:val="cyan"/>
        </w:rPr>
      </w:pPr>
    </w:p>
    <w:p w:rsidR="006F1FCC" w:rsidRPr="00431DA6" w:rsidRDefault="006F1FCC" w:rsidP="006F1FCC">
      <w:pPr>
        <w:jc w:val="both"/>
        <w:rPr>
          <w:rFonts w:ascii="Trebuchet MS" w:hAnsi="Trebuchet MS"/>
          <w:b/>
          <w:sz w:val="22"/>
          <w:szCs w:val="22"/>
        </w:rPr>
      </w:pPr>
      <w:r w:rsidRPr="00431DA6">
        <w:rPr>
          <w:rFonts w:ascii="Trebuchet MS" w:hAnsi="Trebuchet MS"/>
          <w:b/>
          <w:sz w:val="22"/>
          <w:szCs w:val="22"/>
        </w:rPr>
        <w:t>Tabel 3 - Proiecții financiare marginale (incrementale)</w:t>
      </w:r>
    </w:p>
    <w:p w:rsidR="006F1FCC" w:rsidRPr="00431DA6" w:rsidRDefault="006F1FCC" w:rsidP="006F1FCC">
      <w:pPr>
        <w:jc w:val="both"/>
        <w:rPr>
          <w:rFonts w:ascii="Trebuchet MS" w:hAnsi="Trebuchet MS"/>
          <w:sz w:val="22"/>
          <w:szCs w:val="22"/>
        </w:rPr>
      </w:pPr>
      <w:r w:rsidRPr="00431DA6">
        <w:rPr>
          <w:rFonts w:ascii="Trebuchet MS" w:hAnsi="Trebuchet MS"/>
          <w:sz w:val="22"/>
          <w:szCs w:val="22"/>
        </w:rPr>
        <w:t>= Proiecții financiare cu adoptarea proiectului de investiție - Proiecții financiare fără adoptarea proiectului de investiție</w:t>
      </w:r>
    </w:p>
    <w:p w:rsidR="002D5DBA" w:rsidRPr="00650673" w:rsidRDefault="002D5DBA" w:rsidP="00D47AEA">
      <w:pPr>
        <w:jc w:val="both"/>
        <w:rPr>
          <w:rFonts w:ascii="Trebuchet MS" w:hAnsi="Trebuchet MS"/>
          <w:b/>
          <w:sz w:val="22"/>
          <w:szCs w:val="22"/>
          <w:highlight w:val="cyan"/>
        </w:rPr>
      </w:pPr>
    </w:p>
    <w:p w:rsidR="006F1FCC" w:rsidRPr="00431DA6" w:rsidRDefault="006F1FCC" w:rsidP="00D47AEA">
      <w:pPr>
        <w:jc w:val="both"/>
        <w:rPr>
          <w:rFonts w:ascii="Trebuchet MS" w:hAnsi="Trebuchet MS"/>
          <w:sz w:val="22"/>
          <w:szCs w:val="22"/>
        </w:rPr>
      </w:pPr>
      <w:r w:rsidRPr="00431DA6">
        <w:rPr>
          <w:rFonts w:ascii="Trebuchet MS" w:hAnsi="Trebuchet MS"/>
          <w:sz w:val="22"/>
          <w:szCs w:val="22"/>
        </w:rPr>
        <w:t>Toate valorile completate in aceasta sectiune (pagina de lucru 1</w:t>
      </w:r>
      <w:r w:rsidR="00E61947">
        <w:rPr>
          <w:rFonts w:ascii="Trebuchet MS" w:hAnsi="Trebuchet MS"/>
          <w:sz w:val="22"/>
          <w:szCs w:val="22"/>
        </w:rPr>
        <w:t>3</w:t>
      </w:r>
      <w:r w:rsidRPr="00431DA6">
        <w:rPr>
          <w:rFonts w:ascii="Trebuchet MS" w:hAnsi="Trebuchet MS"/>
          <w:sz w:val="22"/>
          <w:szCs w:val="22"/>
        </w:rPr>
        <w:t>.11) vor fi fundamentate in cadrul documentatiei de proiect (M</w:t>
      </w:r>
      <w:r w:rsidR="00431DA6" w:rsidRPr="00431DA6">
        <w:rPr>
          <w:rFonts w:ascii="Trebuchet MS" w:hAnsi="Trebuchet MS"/>
          <w:sz w:val="22"/>
          <w:szCs w:val="22"/>
        </w:rPr>
        <w:t xml:space="preserve">emoriu </w:t>
      </w:r>
      <w:r w:rsidRPr="00431DA6">
        <w:rPr>
          <w:rFonts w:ascii="Trebuchet MS" w:hAnsi="Trebuchet MS"/>
          <w:sz w:val="22"/>
          <w:szCs w:val="22"/>
        </w:rPr>
        <w:t>J</w:t>
      </w:r>
      <w:r w:rsidR="00431DA6" w:rsidRPr="00431DA6">
        <w:rPr>
          <w:rFonts w:ascii="Trebuchet MS" w:hAnsi="Trebuchet MS"/>
          <w:sz w:val="22"/>
          <w:szCs w:val="22"/>
        </w:rPr>
        <w:t>ustificativ</w:t>
      </w:r>
      <w:r w:rsidRPr="00431DA6">
        <w:rPr>
          <w:rFonts w:ascii="Trebuchet MS" w:hAnsi="Trebuchet MS"/>
          <w:sz w:val="22"/>
          <w:szCs w:val="22"/>
        </w:rPr>
        <w:t>/S</w:t>
      </w:r>
      <w:r w:rsidR="00431DA6" w:rsidRPr="00431DA6">
        <w:rPr>
          <w:rFonts w:ascii="Trebuchet MS" w:hAnsi="Trebuchet MS"/>
          <w:sz w:val="22"/>
          <w:szCs w:val="22"/>
        </w:rPr>
        <w:t xml:space="preserve">tudiu de </w:t>
      </w:r>
      <w:r w:rsidRPr="00431DA6">
        <w:rPr>
          <w:rFonts w:ascii="Trebuchet MS" w:hAnsi="Trebuchet MS"/>
          <w:sz w:val="22"/>
          <w:szCs w:val="22"/>
        </w:rPr>
        <w:t>F</w:t>
      </w:r>
      <w:r w:rsidR="00431DA6" w:rsidRPr="00431DA6">
        <w:rPr>
          <w:rFonts w:ascii="Trebuchet MS" w:hAnsi="Trebuchet MS"/>
          <w:sz w:val="22"/>
          <w:szCs w:val="22"/>
        </w:rPr>
        <w:t>ezabilitate</w:t>
      </w:r>
      <w:r w:rsidR="004D3168">
        <w:rPr>
          <w:rFonts w:ascii="Trebuchet MS" w:hAnsi="Trebuchet MS"/>
          <w:sz w:val="22"/>
          <w:szCs w:val="22"/>
        </w:rPr>
        <w:t>).</w:t>
      </w:r>
    </w:p>
    <w:p w:rsidR="006F1FCC" w:rsidRPr="00431DA6" w:rsidRDefault="006F1FCC" w:rsidP="00D47AEA">
      <w:pPr>
        <w:jc w:val="both"/>
        <w:rPr>
          <w:rFonts w:ascii="Trebuchet MS" w:hAnsi="Trebuchet MS"/>
          <w:b/>
          <w:sz w:val="22"/>
          <w:szCs w:val="22"/>
        </w:rPr>
      </w:pPr>
      <w:r w:rsidRPr="00431DA6">
        <w:rPr>
          <w:rFonts w:ascii="Trebuchet MS" w:hAnsi="Trebuchet MS"/>
          <w:b/>
          <w:sz w:val="22"/>
          <w:szCs w:val="22"/>
        </w:rPr>
        <w:t xml:space="preserve">Vor fi prezentate ipotezele care stau la baza identificarii activitatii ce face obiectul proiectului, a fluxurilor de incasari si plati aferente acestor activitati atat in varianta cu proiect cat si in varianta fara proiect. Ipotezele, modul de calcul al parametrilor financiari completati in aceasta sectiune trebuie sa fie clar </w:t>
      </w:r>
      <w:r w:rsidR="00D64568" w:rsidRPr="00431DA6">
        <w:rPr>
          <w:rFonts w:ascii="Trebuchet MS" w:hAnsi="Trebuchet MS"/>
          <w:b/>
          <w:sz w:val="22"/>
          <w:szCs w:val="22"/>
        </w:rPr>
        <w:t>prezentate, realiste, fundamentate raportat la valori de piata.</w:t>
      </w:r>
    </w:p>
    <w:p w:rsidR="00431DA6" w:rsidRPr="00431DA6" w:rsidRDefault="00431DA6" w:rsidP="00431DA6">
      <w:pPr>
        <w:jc w:val="both"/>
        <w:rPr>
          <w:rFonts w:ascii="Trebuchet MS" w:hAnsi="Trebuchet MS"/>
          <w:b/>
          <w:sz w:val="22"/>
          <w:szCs w:val="22"/>
          <w:u w:val="single"/>
        </w:rPr>
      </w:pPr>
      <w:r w:rsidRPr="00431DA6">
        <w:rPr>
          <w:rFonts w:ascii="Trebuchet MS" w:hAnsi="Trebuchet MS"/>
          <w:b/>
          <w:sz w:val="22"/>
          <w:szCs w:val="22"/>
          <w:u w:val="single"/>
        </w:rPr>
        <w:t>Atentie</w:t>
      </w:r>
    </w:p>
    <w:p w:rsidR="00431DA6" w:rsidRPr="00650673" w:rsidRDefault="00431DA6" w:rsidP="00431DA6">
      <w:pPr>
        <w:jc w:val="both"/>
        <w:rPr>
          <w:rFonts w:ascii="Trebuchet MS" w:hAnsi="Trebuchet MS"/>
          <w:b/>
          <w:sz w:val="22"/>
          <w:szCs w:val="22"/>
          <w:highlight w:val="cyan"/>
        </w:rPr>
      </w:pPr>
      <w:r w:rsidRPr="00431DA6">
        <w:rPr>
          <w:rFonts w:ascii="Trebuchet MS" w:hAnsi="Trebuchet MS"/>
          <w:b/>
          <w:sz w:val="22"/>
          <w:szCs w:val="22"/>
        </w:rPr>
        <w:t>Pentru deteminarea fluxului de lichiditati NU se va lua in considerare contributia in natura. Astfel, aceasta nu se va lua in considerare in activitatea de finantare, pe partea de incasari, la rubrica "Incasari din activitarea de finantare - aport la capitalul societatii" si nici pe partea de iesiri de numerar , la activitatea de investitii la rubrica "Achizitii de active fixe corporale" sau " Cresterea investitiilor in curs"</w:t>
      </w:r>
      <w:r>
        <w:rPr>
          <w:rFonts w:ascii="Trebuchet MS" w:hAnsi="Trebuchet MS"/>
          <w:b/>
          <w:sz w:val="22"/>
          <w:szCs w:val="22"/>
        </w:rPr>
        <w:t>.</w:t>
      </w:r>
    </w:p>
    <w:p w:rsidR="00D64568" w:rsidRPr="008730BB" w:rsidRDefault="00D64568" w:rsidP="00D47AEA">
      <w:pPr>
        <w:jc w:val="both"/>
        <w:rPr>
          <w:rFonts w:ascii="Trebuchet MS" w:hAnsi="Trebuchet MS"/>
          <w:b/>
          <w:sz w:val="22"/>
          <w:szCs w:val="22"/>
        </w:rPr>
      </w:pPr>
      <w:r w:rsidRPr="008730BB">
        <w:rPr>
          <w:rFonts w:ascii="Trebuchet MS" w:hAnsi="Trebuchet MS"/>
          <w:b/>
          <w:sz w:val="22"/>
          <w:szCs w:val="22"/>
        </w:rPr>
        <w:t>Ipotezele prezentate in aceasta sectiune trebuie sa fie corelate cu ipotezele folosite in previziunea intregii activitati a intreprinderii (anexele 1</w:t>
      </w:r>
      <w:r w:rsidR="00E61947">
        <w:rPr>
          <w:rFonts w:ascii="Trebuchet MS" w:hAnsi="Trebuchet MS"/>
          <w:b/>
          <w:sz w:val="22"/>
          <w:szCs w:val="22"/>
        </w:rPr>
        <w:t>3</w:t>
      </w:r>
      <w:r w:rsidRPr="008730BB">
        <w:rPr>
          <w:rFonts w:ascii="Trebuchet MS" w:hAnsi="Trebuchet MS"/>
          <w:b/>
          <w:sz w:val="22"/>
          <w:szCs w:val="22"/>
        </w:rPr>
        <w:t>.3 – 1</w:t>
      </w:r>
      <w:r w:rsidR="00E61947">
        <w:rPr>
          <w:rFonts w:ascii="Trebuchet MS" w:hAnsi="Trebuchet MS"/>
          <w:b/>
          <w:sz w:val="22"/>
          <w:szCs w:val="22"/>
        </w:rPr>
        <w:t>3</w:t>
      </w:r>
      <w:r w:rsidRPr="008730BB">
        <w:rPr>
          <w:rFonts w:ascii="Trebuchet MS" w:hAnsi="Trebuchet MS"/>
          <w:b/>
          <w:sz w:val="22"/>
          <w:szCs w:val="22"/>
        </w:rPr>
        <w:t>.10)</w:t>
      </w:r>
      <w:r w:rsidR="00431DA6" w:rsidRPr="008730BB">
        <w:rPr>
          <w:rFonts w:ascii="Trebuchet MS" w:hAnsi="Trebuchet MS"/>
          <w:b/>
          <w:sz w:val="22"/>
          <w:szCs w:val="22"/>
        </w:rPr>
        <w:t>.</w:t>
      </w:r>
    </w:p>
    <w:p w:rsidR="006F1FCC" w:rsidRPr="008730BB" w:rsidRDefault="006F1FCC" w:rsidP="00D47AEA">
      <w:pPr>
        <w:jc w:val="both"/>
        <w:rPr>
          <w:rFonts w:ascii="Trebuchet MS" w:hAnsi="Trebuchet MS"/>
          <w:b/>
          <w:sz w:val="22"/>
          <w:szCs w:val="22"/>
        </w:rPr>
      </w:pPr>
    </w:p>
    <w:p w:rsidR="00650673" w:rsidRPr="006F1FCC" w:rsidRDefault="00650673" w:rsidP="00D47AEA">
      <w:pPr>
        <w:jc w:val="both"/>
        <w:rPr>
          <w:rFonts w:ascii="Trebuchet MS" w:hAnsi="Trebuchet MS"/>
          <w:b/>
          <w:sz w:val="22"/>
          <w:szCs w:val="22"/>
        </w:rPr>
      </w:pPr>
      <w:r w:rsidRPr="008730BB">
        <w:rPr>
          <w:rFonts w:ascii="Trebuchet MS" w:hAnsi="Trebuchet MS"/>
          <w:b/>
          <w:sz w:val="22"/>
          <w:szCs w:val="22"/>
        </w:rPr>
        <w:t>Cei 10 ani de previziune includ perioada de implementare a proiectului.</w:t>
      </w:r>
    </w:p>
    <w:p w:rsidR="002D5DBA" w:rsidRDefault="002D5DBA" w:rsidP="00D47AEA">
      <w:pPr>
        <w:jc w:val="both"/>
        <w:rPr>
          <w:rFonts w:ascii="Trebuchet MS" w:hAnsi="Trebuchet MS"/>
          <w:b/>
          <w:sz w:val="22"/>
          <w:szCs w:val="22"/>
          <w:highlight w:val="yellow"/>
        </w:rPr>
      </w:pPr>
    </w:p>
    <w:p w:rsidR="002D5DBA" w:rsidRDefault="002D5DBA" w:rsidP="00D47AEA">
      <w:pPr>
        <w:jc w:val="both"/>
        <w:rPr>
          <w:rFonts w:ascii="Trebuchet MS" w:hAnsi="Trebuchet MS"/>
          <w:b/>
          <w:sz w:val="22"/>
          <w:szCs w:val="22"/>
          <w:highlight w:val="yellow"/>
        </w:rPr>
      </w:pPr>
    </w:p>
    <w:p w:rsidR="00D47AEA" w:rsidRPr="00331B51" w:rsidRDefault="002D5DBA" w:rsidP="00D47AEA">
      <w:pPr>
        <w:jc w:val="both"/>
        <w:rPr>
          <w:rFonts w:ascii="Trebuchet MS" w:hAnsi="Trebuchet MS"/>
          <w:b/>
          <w:sz w:val="22"/>
          <w:szCs w:val="22"/>
        </w:rPr>
      </w:pPr>
      <w:r w:rsidRPr="00331B51">
        <w:rPr>
          <w:rFonts w:ascii="Trebuchet MS" w:hAnsi="Trebuchet MS"/>
          <w:b/>
          <w:sz w:val="22"/>
          <w:szCs w:val="22"/>
        </w:rPr>
        <w:t>10</w:t>
      </w:r>
      <w:r w:rsidR="00D47AEA" w:rsidRPr="00331B51">
        <w:rPr>
          <w:rFonts w:ascii="Trebuchet MS" w:hAnsi="Trebuchet MS"/>
          <w:b/>
          <w:sz w:val="22"/>
          <w:szCs w:val="22"/>
        </w:rPr>
        <w:t>.</w:t>
      </w:r>
      <w:r w:rsidR="00D47AEA" w:rsidRPr="00331B51">
        <w:rPr>
          <w:rFonts w:ascii="Trebuchet MS" w:hAnsi="Trebuchet MS"/>
          <w:b/>
          <w:sz w:val="22"/>
          <w:szCs w:val="22"/>
        </w:rPr>
        <w:tab/>
        <w:t>Rentabilitatea investiției</w:t>
      </w:r>
    </w:p>
    <w:p w:rsidR="00295E42" w:rsidRPr="00331B51" w:rsidRDefault="00295E42" w:rsidP="00295E42">
      <w:pPr>
        <w:jc w:val="both"/>
        <w:rPr>
          <w:rFonts w:ascii="Trebuchet MS" w:hAnsi="Trebuchet MS" w:cs="Arial"/>
          <w:b/>
          <w:sz w:val="22"/>
          <w:szCs w:val="22"/>
          <w:u w:val="single"/>
        </w:rPr>
      </w:pPr>
      <w:r w:rsidRPr="00331B51">
        <w:rPr>
          <w:rFonts w:ascii="Trebuchet MS" w:hAnsi="Trebuchet MS" w:cs="Arial"/>
          <w:b/>
          <w:sz w:val="22"/>
          <w:szCs w:val="22"/>
          <w:u w:val="single"/>
        </w:rPr>
        <w:t>Atenție: Anexa se va completa doar în cazul proiectelor generatoare de venit</w:t>
      </w:r>
    </w:p>
    <w:p w:rsidR="00295E42" w:rsidRPr="00331B51" w:rsidRDefault="00295E42" w:rsidP="00D47AEA">
      <w:pPr>
        <w:jc w:val="both"/>
        <w:rPr>
          <w:rFonts w:ascii="Trebuchet MS" w:hAnsi="Trebuchet MS"/>
          <w:b/>
          <w:sz w:val="22"/>
          <w:szCs w:val="22"/>
        </w:rPr>
      </w:pPr>
    </w:p>
    <w:p w:rsidR="00D47AEA" w:rsidRPr="00331B51" w:rsidRDefault="00D47AEA" w:rsidP="00D47AEA">
      <w:pPr>
        <w:jc w:val="both"/>
        <w:rPr>
          <w:rFonts w:ascii="Trebuchet MS" w:hAnsi="Trebuchet MS"/>
          <w:sz w:val="22"/>
          <w:szCs w:val="22"/>
        </w:rPr>
      </w:pPr>
      <w:r w:rsidRPr="00331B51">
        <w:rPr>
          <w:rFonts w:ascii="Trebuchet MS" w:hAnsi="Trebuchet MS"/>
          <w:sz w:val="22"/>
          <w:szCs w:val="22"/>
        </w:rPr>
        <w:t>În această anexă sunt înregistra</w:t>
      </w:r>
      <w:r w:rsidR="00295E42" w:rsidRPr="00331B51">
        <w:rPr>
          <w:rFonts w:ascii="Trebuchet MS" w:hAnsi="Trebuchet MS"/>
          <w:sz w:val="22"/>
          <w:szCs w:val="22"/>
        </w:rPr>
        <w:t>te centralizat încasările și plă</w:t>
      </w:r>
      <w:r w:rsidRPr="00331B51">
        <w:rPr>
          <w:rFonts w:ascii="Trebuchet MS" w:hAnsi="Trebuchet MS"/>
          <w:sz w:val="22"/>
          <w:szCs w:val="22"/>
        </w:rPr>
        <w:t>țile aferente activităților de exploatare și de investiții generate exclusiv de proiectul de investiție.</w:t>
      </w:r>
    </w:p>
    <w:p w:rsidR="00D47AEA" w:rsidRPr="00331B51" w:rsidRDefault="00D47AEA" w:rsidP="00D47AEA">
      <w:pPr>
        <w:jc w:val="both"/>
        <w:rPr>
          <w:rFonts w:ascii="Trebuchet MS" w:hAnsi="Trebuchet MS"/>
          <w:sz w:val="22"/>
          <w:szCs w:val="22"/>
        </w:rPr>
      </w:pPr>
      <w:r w:rsidRPr="00331B51">
        <w:rPr>
          <w:rFonts w:ascii="Trebuchet MS" w:hAnsi="Trebuchet MS"/>
          <w:sz w:val="22"/>
          <w:szCs w:val="22"/>
        </w:rPr>
        <w:t>În cadrul acestei anexe se va menționa si valoarea reziduală a investiției. Modalitatea de calcul este menționată în cadrul anexei.</w:t>
      </w:r>
    </w:p>
    <w:p w:rsidR="00D47AEA" w:rsidRPr="00331B51" w:rsidRDefault="00D47AEA" w:rsidP="00D47AEA">
      <w:pPr>
        <w:jc w:val="both"/>
        <w:rPr>
          <w:rFonts w:ascii="Trebuchet MS" w:hAnsi="Trebuchet MS"/>
          <w:sz w:val="22"/>
          <w:szCs w:val="22"/>
        </w:rPr>
      </w:pPr>
    </w:p>
    <w:p w:rsidR="00D47AEA" w:rsidRPr="00331B51" w:rsidRDefault="00D47AEA" w:rsidP="00D47AEA">
      <w:pPr>
        <w:ind w:left="360"/>
        <w:jc w:val="both"/>
        <w:rPr>
          <w:rFonts w:ascii="Trebuchet MS" w:hAnsi="Trebuchet MS" w:cs="Arial"/>
          <w:sz w:val="22"/>
          <w:szCs w:val="22"/>
        </w:rPr>
      </w:pPr>
    </w:p>
    <w:p w:rsidR="00D47AEA" w:rsidRPr="00331B51" w:rsidRDefault="00D47AEA" w:rsidP="00D47AEA">
      <w:pPr>
        <w:jc w:val="both"/>
        <w:rPr>
          <w:rFonts w:ascii="Trebuchet MS" w:hAnsi="Trebuchet MS"/>
          <w:b/>
          <w:sz w:val="22"/>
          <w:szCs w:val="22"/>
        </w:rPr>
      </w:pPr>
      <w:r w:rsidRPr="00331B51">
        <w:rPr>
          <w:rFonts w:ascii="Trebuchet MS" w:hAnsi="Trebuchet MS"/>
          <w:b/>
          <w:sz w:val="22"/>
          <w:szCs w:val="22"/>
        </w:rPr>
        <w:t>1</w:t>
      </w:r>
      <w:r w:rsidR="002D5DBA" w:rsidRPr="00331B51">
        <w:rPr>
          <w:rFonts w:ascii="Trebuchet MS" w:hAnsi="Trebuchet MS"/>
          <w:b/>
          <w:sz w:val="22"/>
          <w:szCs w:val="22"/>
        </w:rPr>
        <w:t>1</w:t>
      </w:r>
      <w:r w:rsidRPr="00331B51">
        <w:rPr>
          <w:rFonts w:ascii="Trebuchet MS" w:hAnsi="Trebuchet MS"/>
          <w:b/>
          <w:sz w:val="22"/>
          <w:szCs w:val="22"/>
        </w:rPr>
        <w:t>.</w:t>
      </w:r>
      <w:r w:rsidRPr="00331B51">
        <w:rPr>
          <w:rFonts w:ascii="Trebuchet MS" w:hAnsi="Trebuchet MS"/>
          <w:b/>
          <w:sz w:val="22"/>
          <w:szCs w:val="22"/>
        </w:rPr>
        <w:tab/>
        <w:t>Venituri nete</w:t>
      </w:r>
    </w:p>
    <w:p w:rsidR="00D47AEA" w:rsidRPr="00A62A81" w:rsidRDefault="00295E42" w:rsidP="00D47AEA">
      <w:pPr>
        <w:jc w:val="both"/>
        <w:rPr>
          <w:rFonts w:ascii="Trebuchet MS" w:hAnsi="Trebuchet MS" w:cs="Arial"/>
          <w:b/>
          <w:sz w:val="22"/>
          <w:szCs w:val="22"/>
          <w:u w:val="single"/>
        </w:rPr>
      </w:pPr>
      <w:r w:rsidRPr="00331B51">
        <w:rPr>
          <w:rFonts w:ascii="Trebuchet MS" w:hAnsi="Trebuchet MS" w:cs="Arial"/>
          <w:b/>
          <w:sz w:val="22"/>
          <w:szCs w:val="22"/>
          <w:u w:val="single"/>
        </w:rPr>
        <w:t>Atenție: Anexa</w:t>
      </w:r>
      <w:r w:rsidR="00D47AEA" w:rsidRPr="00331B51">
        <w:rPr>
          <w:rFonts w:ascii="Trebuchet MS" w:hAnsi="Trebuchet MS" w:cs="Arial"/>
          <w:b/>
          <w:sz w:val="22"/>
          <w:szCs w:val="22"/>
          <w:u w:val="single"/>
        </w:rPr>
        <w:t xml:space="preserve"> se va completa doar în cazul proiectelor generatoare de venit</w:t>
      </w:r>
    </w:p>
    <w:p w:rsidR="00D47AEA" w:rsidRDefault="00D47AEA" w:rsidP="00D47AEA">
      <w:pPr>
        <w:jc w:val="both"/>
        <w:rPr>
          <w:rFonts w:ascii="Trebuchet MS" w:hAnsi="Trebuchet MS" w:cs="Arial"/>
          <w:b/>
          <w:sz w:val="22"/>
          <w:szCs w:val="22"/>
        </w:rPr>
      </w:pPr>
    </w:p>
    <w:p w:rsidR="00650673" w:rsidRDefault="00650673" w:rsidP="00D47AEA">
      <w:pPr>
        <w:jc w:val="both"/>
        <w:rPr>
          <w:rFonts w:ascii="Trebuchet MS" w:hAnsi="Trebuchet MS" w:cs="Arial"/>
          <w:sz w:val="22"/>
          <w:szCs w:val="22"/>
        </w:rPr>
      </w:pPr>
      <w:r w:rsidRPr="00F973A0">
        <w:rPr>
          <w:rFonts w:ascii="Trebuchet MS" w:hAnsi="Trebuchet MS" w:cs="Arial"/>
          <w:sz w:val="22"/>
          <w:szCs w:val="22"/>
        </w:rPr>
        <w:t>Datele sunt preluate automat din sectiunile precedente. Se completeaza doar valoarea maxima a procentului de finantare aferent tipului de proiect ce face obiectul analizei.</w:t>
      </w:r>
    </w:p>
    <w:p w:rsidR="004D3168" w:rsidRPr="00650673" w:rsidRDefault="004D3168" w:rsidP="00D47AEA">
      <w:pPr>
        <w:jc w:val="both"/>
        <w:rPr>
          <w:rFonts w:ascii="Trebuchet MS" w:hAnsi="Trebuchet MS" w:cs="Arial"/>
          <w:sz w:val="22"/>
          <w:szCs w:val="22"/>
        </w:rPr>
      </w:pPr>
      <w:r>
        <w:rPr>
          <w:rFonts w:ascii="Trebuchet MS" w:hAnsi="Trebuchet MS" w:cs="Arial"/>
          <w:sz w:val="22"/>
          <w:szCs w:val="22"/>
        </w:rPr>
        <w:t xml:space="preserve">Suma rezultată </w:t>
      </w:r>
      <w:r w:rsidR="00F40FC2">
        <w:rPr>
          <w:rFonts w:ascii="Trebuchet MS" w:hAnsi="Trebuchet MS" w:cs="Arial"/>
          <w:sz w:val="22"/>
          <w:szCs w:val="22"/>
        </w:rPr>
        <w:t>în câmpul "Finanțarea nerambursabilă (determinată prin aplicarea metodei Necesarului de finanțare)" va reprezenta valoarea nerambursabilă ce se va solicita prin cererea de finanțare, precum și procentul aferent.</w:t>
      </w:r>
    </w:p>
    <w:sectPr w:rsidR="004D3168" w:rsidRPr="00650673" w:rsidSect="00D47AEA">
      <w:headerReference w:type="default" r:id="rId18"/>
      <w:footerReference w:type="defaul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2B2" w:rsidRDefault="005B02B2" w:rsidP="00DF2151">
      <w:r>
        <w:separator/>
      </w:r>
    </w:p>
  </w:endnote>
  <w:endnote w:type="continuationSeparator" w:id="0">
    <w:p w:rsidR="005B02B2" w:rsidRDefault="005B02B2"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257121"/>
      <w:docPartObj>
        <w:docPartGallery w:val="Page Numbers (Bottom of Page)"/>
        <w:docPartUnique/>
      </w:docPartObj>
    </w:sdtPr>
    <w:sdtEndPr>
      <w:rPr>
        <w:noProof/>
      </w:rPr>
    </w:sdtEndPr>
    <w:sdtContent>
      <w:p w:rsidR="00D47AEA" w:rsidRDefault="00D47AEA">
        <w:pPr>
          <w:pStyle w:val="Footer"/>
        </w:pPr>
        <w:r>
          <w:fldChar w:fldCharType="begin"/>
        </w:r>
        <w:r>
          <w:instrText xml:space="preserve"> PAGE   \* MERGEFORMAT </w:instrText>
        </w:r>
        <w:r>
          <w:fldChar w:fldCharType="separate"/>
        </w:r>
        <w:r w:rsidR="00C84612">
          <w:rPr>
            <w:noProof/>
          </w:rPr>
          <w:t>6</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2B2" w:rsidRDefault="005B02B2" w:rsidP="00DF2151">
      <w:r>
        <w:separator/>
      </w:r>
    </w:p>
  </w:footnote>
  <w:footnote w:type="continuationSeparator" w:id="0">
    <w:p w:rsidR="005B02B2" w:rsidRDefault="005B02B2"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40" w:rsidRDefault="00D41530">
    <w:pPr>
      <w:pStyle w:val="Header"/>
    </w:pPr>
    <w:r>
      <w:rPr>
        <w:noProof/>
      </w:rPr>
      <mc:AlternateContent>
        <mc:Choice Requires="wps">
          <w:drawing>
            <wp:anchor distT="4294967293" distB="4294967293" distL="114300" distR="114300" simplePos="0" relativeHeight="251658240" behindDoc="0" locked="0" layoutInCell="1" allowOverlap="1">
              <wp:simplePos x="0" y="0"/>
              <wp:positionH relativeFrom="page">
                <wp:align>right</wp:align>
              </wp:positionH>
              <wp:positionV relativeFrom="paragraph">
                <wp:posOffset>885189</wp:posOffset>
              </wp:positionV>
              <wp:extent cx="7540625" cy="0"/>
              <wp:effectExtent l="0" t="0" r="22225" b="1905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CBF5B99" id="_x0000_t32" coordsize="21600,21600" o:spt="32" o:oned="t" path="m,l21600,21600e" filled="f">
              <v:path arrowok="t" fillok="f" o:connecttype="none"/>
              <o:lock v:ext="edit" shapetype="t"/>
            </v:shapetype>
            <v:shape id="Conector drept cu săgeată 4" o:spid="_x0000_s1026" type="#_x0000_t32" style="position:absolute;margin-left:542.55pt;margin-top:69.7pt;width:593.75pt;height:0;z-index:251658240;visibility:visible;mso-wrap-style:square;mso-width-percent:0;mso-height-percent:0;mso-wrap-distance-left:9pt;mso-wrap-distance-top:-8e-5mm;mso-wrap-distance-right:9pt;mso-wrap-distance-bottom:-8e-5mm;mso-position-horizontal:righ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">
              <v:shadow color="#7f7f7f" opacity=".5" offset="1pt"/>
              <w10:wrap anchorx="page"/>
            </v:shape>
          </w:pict>
        </mc:Fallback>
      </mc:AlternateContent>
    </w:r>
    <w:r w:rsidR="00A76FB2" w:rsidRPr="002C5CDA">
      <w:rPr>
        <w:noProof/>
      </w:rPr>
      <w:drawing>
        <wp:inline distT="0" distB="0" distL="0" distR="0" wp14:anchorId="7B0CA9AA" wp14:editId="2FD5D7EB">
          <wp:extent cx="5760720" cy="980643"/>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98064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226F"/>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B1420"/>
    <w:rsid w:val="000B38A7"/>
    <w:rsid w:val="000C76FA"/>
    <w:rsid w:val="000C77BA"/>
    <w:rsid w:val="000D02BC"/>
    <w:rsid w:val="000D4DD5"/>
    <w:rsid w:val="000E7DA1"/>
    <w:rsid w:val="001017F5"/>
    <w:rsid w:val="0011036B"/>
    <w:rsid w:val="001110E4"/>
    <w:rsid w:val="001127C6"/>
    <w:rsid w:val="00112EFE"/>
    <w:rsid w:val="00116145"/>
    <w:rsid w:val="00120A99"/>
    <w:rsid w:val="0012215D"/>
    <w:rsid w:val="00125BB0"/>
    <w:rsid w:val="001352D0"/>
    <w:rsid w:val="00144067"/>
    <w:rsid w:val="0015058A"/>
    <w:rsid w:val="0015396E"/>
    <w:rsid w:val="0016316B"/>
    <w:rsid w:val="00175EC4"/>
    <w:rsid w:val="00176743"/>
    <w:rsid w:val="00177812"/>
    <w:rsid w:val="00182209"/>
    <w:rsid w:val="00182E16"/>
    <w:rsid w:val="00184C9D"/>
    <w:rsid w:val="0018647F"/>
    <w:rsid w:val="001C450A"/>
    <w:rsid w:val="001D2FF8"/>
    <w:rsid w:val="001D43E9"/>
    <w:rsid w:val="001E0A8B"/>
    <w:rsid w:val="001E7CAD"/>
    <w:rsid w:val="001F0F80"/>
    <w:rsid w:val="001F4878"/>
    <w:rsid w:val="00205DFE"/>
    <w:rsid w:val="00215962"/>
    <w:rsid w:val="002357E5"/>
    <w:rsid w:val="00235D7D"/>
    <w:rsid w:val="002459D6"/>
    <w:rsid w:val="002511C6"/>
    <w:rsid w:val="00261A7C"/>
    <w:rsid w:val="002646D9"/>
    <w:rsid w:val="00265D95"/>
    <w:rsid w:val="00285347"/>
    <w:rsid w:val="00294E1E"/>
    <w:rsid w:val="00295E42"/>
    <w:rsid w:val="002A08B0"/>
    <w:rsid w:val="002B5FFA"/>
    <w:rsid w:val="002C4949"/>
    <w:rsid w:val="002C60F0"/>
    <w:rsid w:val="002C7C89"/>
    <w:rsid w:val="002D0E34"/>
    <w:rsid w:val="002D5DBA"/>
    <w:rsid w:val="002E4291"/>
    <w:rsid w:val="002F14A2"/>
    <w:rsid w:val="00310B40"/>
    <w:rsid w:val="00327BA6"/>
    <w:rsid w:val="00331B51"/>
    <w:rsid w:val="00335C30"/>
    <w:rsid w:val="00343826"/>
    <w:rsid w:val="00351E37"/>
    <w:rsid w:val="0038009B"/>
    <w:rsid w:val="00380D96"/>
    <w:rsid w:val="003A229F"/>
    <w:rsid w:val="003A5DCD"/>
    <w:rsid w:val="003A7F70"/>
    <w:rsid w:val="003B0858"/>
    <w:rsid w:val="003C5DB5"/>
    <w:rsid w:val="003C685A"/>
    <w:rsid w:val="003C721F"/>
    <w:rsid w:val="003D3918"/>
    <w:rsid w:val="003E1FC2"/>
    <w:rsid w:val="003E375E"/>
    <w:rsid w:val="003E6241"/>
    <w:rsid w:val="00431DA6"/>
    <w:rsid w:val="00435DA8"/>
    <w:rsid w:val="004424AD"/>
    <w:rsid w:val="00446C1E"/>
    <w:rsid w:val="00464324"/>
    <w:rsid w:val="00471888"/>
    <w:rsid w:val="00486BAA"/>
    <w:rsid w:val="004B05CE"/>
    <w:rsid w:val="004B2114"/>
    <w:rsid w:val="004B4AA1"/>
    <w:rsid w:val="004C28E8"/>
    <w:rsid w:val="004C4CEE"/>
    <w:rsid w:val="004D3168"/>
    <w:rsid w:val="004D42E9"/>
    <w:rsid w:val="004D7C31"/>
    <w:rsid w:val="004E18C5"/>
    <w:rsid w:val="004E29A5"/>
    <w:rsid w:val="004F7FB9"/>
    <w:rsid w:val="00522B18"/>
    <w:rsid w:val="00526E1F"/>
    <w:rsid w:val="00535316"/>
    <w:rsid w:val="00543173"/>
    <w:rsid w:val="00546F8C"/>
    <w:rsid w:val="00553C84"/>
    <w:rsid w:val="00572866"/>
    <w:rsid w:val="005840BC"/>
    <w:rsid w:val="005953B0"/>
    <w:rsid w:val="0059645B"/>
    <w:rsid w:val="005A7546"/>
    <w:rsid w:val="005B02B2"/>
    <w:rsid w:val="005B06CD"/>
    <w:rsid w:val="005B73C9"/>
    <w:rsid w:val="005C7E23"/>
    <w:rsid w:val="005D071B"/>
    <w:rsid w:val="005D5AB1"/>
    <w:rsid w:val="005E1954"/>
    <w:rsid w:val="005E1DDA"/>
    <w:rsid w:val="00606B45"/>
    <w:rsid w:val="0061662A"/>
    <w:rsid w:val="00616E29"/>
    <w:rsid w:val="00623420"/>
    <w:rsid w:val="00624230"/>
    <w:rsid w:val="00625401"/>
    <w:rsid w:val="006363DC"/>
    <w:rsid w:val="00640C33"/>
    <w:rsid w:val="00650673"/>
    <w:rsid w:val="00662E98"/>
    <w:rsid w:val="00663737"/>
    <w:rsid w:val="0066606A"/>
    <w:rsid w:val="00696FC7"/>
    <w:rsid w:val="006A50E3"/>
    <w:rsid w:val="006F0A48"/>
    <w:rsid w:val="006F1FCC"/>
    <w:rsid w:val="007012FC"/>
    <w:rsid w:val="00720DBC"/>
    <w:rsid w:val="00726DCE"/>
    <w:rsid w:val="0073662B"/>
    <w:rsid w:val="00746813"/>
    <w:rsid w:val="007612AC"/>
    <w:rsid w:val="007721DD"/>
    <w:rsid w:val="007728F7"/>
    <w:rsid w:val="007A6107"/>
    <w:rsid w:val="007C2751"/>
    <w:rsid w:val="007C4794"/>
    <w:rsid w:val="007D3445"/>
    <w:rsid w:val="007E2A0E"/>
    <w:rsid w:val="007F0594"/>
    <w:rsid w:val="007F6908"/>
    <w:rsid w:val="00806512"/>
    <w:rsid w:val="00814C73"/>
    <w:rsid w:val="00824684"/>
    <w:rsid w:val="008415F6"/>
    <w:rsid w:val="00853EE6"/>
    <w:rsid w:val="00857FEE"/>
    <w:rsid w:val="00864110"/>
    <w:rsid w:val="008730BB"/>
    <w:rsid w:val="00875425"/>
    <w:rsid w:val="00892E7E"/>
    <w:rsid w:val="00893FE5"/>
    <w:rsid w:val="008B6A2C"/>
    <w:rsid w:val="008E25DA"/>
    <w:rsid w:val="008E5C47"/>
    <w:rsid w:val="00900DFF"/>
    <w:rsid w:val="009039F1"/>
    <w:rsid w:val="00914354"/>
    <w:rsid w:val="009230A2"/>
    <w:rsid w:val="00943066"/>
    <w:rsid w:val="00947ABA"/>
    <w:rsid w:val="009516DE"/>
    <w:rsid w:val="00951D9C"/>
    <w:rsid w:val="00962C35"/>
    <w:rsid w:val="009A6170"/>
    <w:rsid w:val="009D0CDB"/>
    <w:rsid w:val="009E6CDF"/>
    <w:rsid w:val="009F030F"/>
    <w:rsid w:val="00A00048"/>
    <w:rsid w:val="00A04A6C"/>
    <w:rsid w:val="00A10B3B"/>
    <w:rsid w:val="00A136A7"/>
    <w:rsid w:val="00A14A15"/>
    <w:rsid w:val="00A331A3"/>
    <w:rsid w:val="00A51246"/>
    <w:rsid w:val="00A518BC"/>
    <w:rsid w:val="00A60D05"/>
    <w:rsid w:val="00A621BF"/>
    <w:rsid w:val="00A66D1E"/>
    <w:rsid w:val="00A70680"/>
    <w:rsid w:val="00A72E59"/>
    <w:rsid w:val="00A76FB2"/>
    <w:rsid w:val="00A821F2"/>
    <w:rsid w:val="00A93511"/>
    <w:rsid w:val="00A94BE4"/>
    <w:rsid w:val="00AA4B04"/>
    <w:rsid w:val="00AB11C7"/>
    <w:rsid w:val="00AB372C"/>
    <w:rsid w:val="00AC7FCB"/>
    <w:rsid w:val="00AD2FE0"/>
    <w:rsid w:val="00AD6F9F"/>
    <w:rsid w:val="00AE120B"/>
    <w:rsid w:val="00AE1A32"/>
    <w:rsid w:val="00AE5015"/>
    <w:rsid w:val="00AE7764"/>
    <w:rsid w:val="00AE7E67"/>
    <w:rsid w:val="00B314DD"/>
    <w:rsid w:val="00B52D88"/>
    <w:rsid w:val="00B561B7"/>
    <w:rsid w:val="00B6018F"/>
    <w:rsid w:val="00B60801"/>
    <w:rsid w:val="00B60D26"/>
    <w:rsid w:val="00B658D6"/>
    <w:rsid w:val="00B740B9"/>
    <w:rsid w:val="00BD02EA"/>
    <w:rsid w:val="00BE3968"/>
    <w:rsid w:val="00BE7164"/>
    <w:rsid w:val="00BF3CF0"/>
    <w:rsid w:val="00BF69D4"/>
    <w:rsid w:val="00C15C5F"/>
    <w:rsid w:val="00C1600A"/>
    <w:rsid w:val="00C204A8"/>
    <w:rsid w:val="00C207D5"/>
    <w:rsid w:val="00C34AD7"/>
    <w:rsid w:val="00C56464"/>
    <w:rsid w:val="00C56CC3"/>
    <w:rsid w:val="00C614F5"/>
    <w:rsid w:val="00C77717"/>
    <w:rsid w:val="00C82D36"/>
    <w:rsid w:val="00C84612"/>
    <w:rsid w:val="00C9269E"/>
    <w:rsid w:val="00CA7920"/>
    <w:rsid w:val="00CC1671"/>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456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4204E"/>
    <w:rsid w:val="00E55706"/>
    <w:rsid w:val="00E61947"/>
    <w:rsid w:val="00E71D5A"/>
    <w:rsid w:val="00E73BCA"/>
    <w:rsid w:val="00E77A2E"/>
    <w:rsid w:val="00E80547"/>
    <w:rsid w:val="00E92CE0"/>
    <w:rsid w:val="00E94C44"/>
    <w:rsid w:val="00E95985"/>
    <w:rsid w:val="00EA0153"/>
    <w:rsid w:val="00EA4BC3"/>
    <w:rsid w:val="00EA7CAA"/>
    <w:rsid w:val="00EC3B37"/>
    <w:rsid w:val="00ED1B4C"/>
    <w:rsid w:val="00ED40B0"/>
    <w:rsid w:val="00ED6FD1"/>
    <w:rsid w:val="00ED7921"/>
    <w:rsid w:val="00F17F8E"/>
    <w:rsid w:val="00F40FC2"/>
    <w:rsid w:val="00F47A52"/>
    <w:rsid w:val="00F53559"/>
    <w:rsid w:val="00F55A4E"/>
    <w:rsid w:val="00F6141C"/>
    <w:rsid w:val="00F63FE8"/>
    <w:rsid w:val="00F6450E"/>
    <w:rsid w:val="00F66E4A"/>
    <w:rsid w:val="00F70E56"/>
    <w:rsid w:val="00F71BB1"/>
    <w:rsid w:val="00F75F04"/>
    <w:rsid w:val="00F7760B"/>
    <w:rsid w:val="00F84E18"/>
    <w:rsid w:val="00F973A0"/>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B0837-EFCB-45F9-A224-96BAEC79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2337</Words>
  <Characters>13559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2016-11-14T07:43:00Z</dcterms:created>
  <dcterms:modified xsi:type="dcterms:W3CDTF">2017-04-18T10:50:00Z</dcterms:modified>
</cp:coreProperties>
</file>